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8D" w:rsidRDefault="00A03B8D" w:rsidP="00E4245E">
      <w:pPr>
        <w:tabs>
          <w:tab w:val="left" w:pos="2835"/>
        </w:tabs>
        <w:ind w:firstLine="2832"/>
        <w:rPr>
          <w:sz w:val="24"/>
          <w:szCs w:val="24"/>
        </w:rPr>
      </w:pPr>
    </w:p>
    <w:p w:rsidR="005A76EC" w:rsidRPr="005A76EC" w:rsidRDefault="005A76EC" w:rsidP="00A03B8D">
      <w:pPr>
        <w:ind w:left="2124" w:firstLine="708"/>
        <w:rPr>
          <w:sz w:val="24"/>
          <w:szCs w:val="24"/>
        </w:rPr>
      </w:pPr>
    </w:p>
    <w:p w:rsidR="00A03B8D" w:rsidRDefault="005A76EC" w:rsidP="005A76EC">
      <w:pPr>
        <w:ind w:left="2124" w:hanging="1698"/>
        <w:rPr>
          <w:color w:val="808080"/>
          <w:sz w:val="32"/>
          <w:szCs w:val="32"/>
        </w:rPr>
      </w:pPr>
      <w:r>
        <w:rPr>
          <w:noProof/>
          <w:color w:val="808080"/>
          <w:sz w:val="32"/>
          <w:szCs w:val="32"/>
          <w:lang w:eastAsia="de-DE"/>
        </w:rPr>
        <w:drawing>
          <wp:inline distT="0" distB="0" distL="0" distR="0">
            <wp:extent cx="1200150" cy="12477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247775"/>
                    </a:xfrm>
                    <a:prstGeom prst="rect">
                      <a:avLst/>
                    </a:prstGeom>
                    <a:noFill/>
                    <a:ln>
                      <a:noFill/>
                    </a:ln>
                  </pic:spPr>
                </pic:pic>
              </a:graphicData>
            </a:graphic>
          </wp:inline>
        </w:drawing>
      </w:r>
      <w:r>
        <w:rPr>
          <w:color w:val="808080"/>
          <w:sz w:val="32"/>
          <w:szCs w:val="32"/>
        </w:rPr>
        <w:tab/>
      </w:r>
      <w:r>
        <w:rPr>
          <w:color w:val="808080"/>
          <w:sz w:val="32"/>
          <w:szCs w:val="32"/>
        </w:rPr>
        <w:tab/>
      </w:r>
      <w:r>
        <w:rPr>
          <w:color w:val="808080"/>
          <w:sz w:val="32"/>
          <w:szCs w:val="32"/>
        </w:rPr>
        <w:tab/>
      </w:r>
      <w:r>
        <w:rPr>
          <w:color w:val="808080"/>
          <w:sz w:val="32"/>
          <w:szCs w:val="32"/>
        </w:rPr>
        <w:tab/>
      </w:r>
      <w:r>
        <w:rPr>
          <w:rFonts w:ascii="Helvetica" w:hAnsi="Helvetica" w:cs="Helvetica"/>
          <w:noProof/>
          <w:color w:val="555555"/>
          <w:sz w:val="21"/>
          <w:szCs w:val="21"/>
          <w:lang w:eastAsia="de-DE"/>
        </w:rPr>
        <w:drawing>
          <wp:inline distT="0" distB="0" distL="0" distR="0">
            <wp:extent cx="2105025" cy="952500"/>
            <wp:effectExtent l="0" t="0" r="0" b="0"/>
            <wp:docPr id="2" name="Bild 2" descr="Logo FK S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K SBB"/>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952500"/>
                    </a:xfrm>
                    <a:prstGeom prst="rect">
                      <a:avLst/>
                    </a:prstGeom>
                    <a:noFill/>
                    <a:ln>
                      <a:noFill/>
                    </a:ln>
                  </pic:spPr>
                </pic:pic>
              </a:graphicData>
            </a:graphic>
          </wp:inline>
        </w:drawing>
      </w:r>
      <w:r>
        <w:rPr>
          <w:color w:val="808080"/>
          <w:sz w:val="32"/>
          <w:szCs w:val="32"/>
        </w:rPr>
        <w:tab/>
      </w:r>
    </w:p>
    <w:p w:rsidR="005A76EC" w:rsidRDefault="005A76EC" w:rsidP="005A76EC">
      <w:pPr>
        <w:ind w:left="2124" w:hanging="1698"/>
        <w:rPr>
          <w:sz w:val="72"/>
          <w:szCs w:val="72"/>
        </w:rPr>
      </w:pPr>
    </w:p>
    <w:p w:rsidR="005A76EC" w:rsidRDefault="005A76EC" w:rsidP="005A76EC">
      <w:pPr>
        <w:ind w:left="2124" w:hanging="1698"/>
        <w:rPr>
          <w:sz w:val="72"/>
          <w:szCs w:val="72"/>
        </w:rPr>
      </w:pPr>
    </w:p>
    <w:p w:rsidR="0070528E" w:rsidRPr="00762E2C" w:rsidRDefault="009D22CC" w:rsidP="00BC6B4A">
      <w:pPr>
        <w:jc w:val="center"/>
        <w:rPr>
          <w:rFonts w:ascii="Times New Roman" w:hAnsi="Times New Roman" w:cs="Times New Roman"/>
          <w:b/>
          <w:sz w:val="56"/>
          <w:szCs w:val="56"/>
        </w:rPr>
      </w:pPr>
      <w:r w:rsidRPr="00762E2C">
        <w:rPr>
          <w:rFonts w:ascii="Times New Roman" w:hAnsi="Times New Roman" w:cs="Times New Roman"/>
          <w:b/>
          <w:sz w:val="56"/>
          <w:szCs w:val="56"/>
        </w:rPr>
        <w:t>Richtlinien</w:t>
      </w:r>
    </w:p>
    <w:p w:rsidR="0070528E" w:rsidRPr="00762E2C" w:rsidRDefault="009D22CC" w:rsidP="00BC6B4A">
      <w:pPr>
        <w:jc w:val="center"/>
        <w:rPr>
          <w:rFonts w:ascii="Times New Roman" w:hAnsi="Times New Roman" w:cs="Times New Roman"/>
          <w:b/>
          <w:sz w:val="56"/>
          <w:szCs w:val="56"/>
        </w:rPr>
      </w:pPr>
      <w:r w:rsidRPr="00762E2C">
        <w:rPr>
          <w:rFonts w:ascii="Times New Roman" w:hAnsi="Times New Roman" w:cs="Times New Roman"/>
          <w:b/>
          <w:sz w:val="56"/>
          <w:szCs w:val="56"/>
        </w:rPr>
        <w:t>zur einheitlichen Behandlung</w:t>
      </w:r>
    </w:p>
    <w:p w:rsidR="00762E2C" w:rsidRDefault="009D22CC" w:rsidP="00762E2C">
      <w:pPr>
        <w:jc w:val="center"/>
        <w:rPr>
          <w:rFonts w:ascii="Times New Roman" w:hAnsi="Times New Roman" w:cs="Times New Roman"/>
          <w:b/>
          <w:sz w:val="56"/>
          <w:szCs w:val="56"/>
        </w:rPr>
      </w:pPr>
      <w:r w:rsidRPr="00762E2C">
        <w:rPr>
          <w:rFonts w:ascii="Times New Roman" w:hAnsi="Times New Roman" w:cs="Times New Roman"/>
          <w:b/>
          <w:sz w:val="56"/>
          <w:szCs w:val="56"/>
        </w:rPr>
        <w:t>von Stadionverboten</w:t>
      </w:r>
      <w:r w:rsidR="00762E2C">
        <w:rPr>
          <w:rFonts w:ascii="Times New Roman" w:hAnsi="Times New Roman" w:cs="Times New Roman"/>
          <w:b/>
          <w:sz w:val="56"/>
          <w:szCs w:val="56"/>
        </w:rPr>
        <w:t xml:space="preserve"> </w:t>
      </w:r>
      <w:r w:rsidRPr="00762E2C">
        <w:rPr>
          <w:rFonts w:ascii="Times New Roman" w:hAnsi="Times New Roman" w:cs="Times New Roman"/>
          <w:b/>
          <w:sz w:val="56"/>
          <w:szCs w:val="56"/>
        </w:rPr>
        <w:t xml:space="preserve">im </w:t>
      </w:r>
    </w:p>
    <w:p w:rsidR="009D22CC" w:rsidRPr="00762E2C" w:rsidRDefault="0070528E" w:rsidP="00762E2C">
      <w:pPr>
        <w:jc w:val="center"/>
        <w:rPr>
          <w:rFonts w:ascii="Times New Roman" w:hAnsi="Times New Roman" w:cs="Times New Roman"/>
          <w:b/>
          <w:sz w:val="56"/>
          <w:szCs w:val="56"/>
        </w:rPr>
      </w:pPr>
      <w:r w:rsidRPr="00762E2C">
        <w:rPr>
          <w:rFonts w:ascii="Times New Roman" w:hAnsi="Times New Roman" w:cs="Times New Roman"/>
          <w:b/>
          <w:sz w:val="56"/>
          <w:szCs w:val="56"/>
        </w:rPr>
        <w:t>Fu</w:t>
      </w:r>
      <w:r w:rsidR="00DA1123" w:rsidRPr="00762E2C">
        <w:rPr>
          <w:rFonts w:ascii="Times New Roman" w:hAnsi="Times New Roman" w:cs="Times New Roman"/>
          <w:b/>
          <w:sz w:val="56"/>
          <w:szCs w:val="56"/>
        </w:rPr>
        <w:t>ß</w:t>
      </w:r>
      <w:r w:rsidRPr="00762E2C">
        <w:rPr>
          <w:rFonts w:ascii="Times New Roman" w:hAnsi="Times New Roman" w:cs="Times New Roman"/>
          <w:b/>
          <w:sz w:val="56"/>
          <w:szCs w:val="56"/>
        </w:rPr>
        <w:t>ballkrei</w:t>
      </w:r>
      <w:r w:rsidR="00A03B8D" w:rsidRPr="00762E2C">
        <w:rPr>
          <w:rFonts w:ascii="Times New Roman" w:hAnsi="Times New Roman" w:cs="Times New Roman"/>
          <w:b/>
          <w:sz w:val="56"/>
          <w:szCs w:val="56"/>
        </w:rPr>
        <w:t xml:space="preserve">s </w:t>
      </w:r>
      <w:r w:rsidRPr="00762E2C">
        <w:rPr>
          <w:rFonts w:ascii="Times New Roman" w:hAnsi="Times New Roman" w:cs="Times New Roman"/>
          <w:b/>
          <w:sz w:val="56"/>
          <w:szCs w:val="56"/>
        </w:rPr>
        <w:t>Südbrandenburg</w:t>
      </w:r>
      <w:r w:rsidR="009D22CC" w:rsidRPr="00762E2C">
        <w:rPr>
          <w:rFonts w:ascii="Times New Roman" w:hAnsi="Times New Roman" w:cs="Times New Roman"/>
          <w:b/>
          <w:sz w:val="56"/>
          <w:szCs w:val="56"/>
        </w:rPr>
        <w:t xml:space="preserve"> e. V.</w:t>
      </w:r>
    </w:p>
    <w:p w:rsidR="009D22CC" w:rsidRDefault="009D22CC" w:rsidP="00BC6B4A"/>
    <w:p w:rsidR="009D22CC" w:rsidRDefault="009D22CC" w:rsidP="00BC6B4A"/>
    <w:p w:rsidR="009D22CC" w:rsidRDefault="009D22CC"/>
    <w:p w:rsidR="005A76EC" w:rsidRDefault="005A76EC"/>
    <w:p w:rsidR="005A76EC" w:rsidRDefault="005A76EC"/>
    <w:p w:rsidR="005A76EC" w:rsidRDefault="005A76EC"/>
    <w:p w:rsidR="005A76EC" w:rsidRDefault="005A76EC"/>
    <w:p w:rsidR="00762E2C" w:rsidRDefault="00762E2C"/>
    <w:p w:rsidR="00762E2C" w:rsidRDefault="00762E2C"/>
    <w:p w:rsidR="00762E2C" w:rsidRDefault="00762E2C"/>
    <w:p w:rsidR="00762E2C" w:rsidRDefault="00762E2C"/>
    <w:p w:rsidR="005A76EC" w:rsidRDefault="005A76EC"/>
    <w:p w:rsidR="005A76EC" w:rsidRDefault="005A76EC" w:rsidP="00BC6B4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Eine wesentliche </w:t>
      </w:r>
      <w:r w:rsidRPr="005A76EC">
        <w:rPr>
          <w:rFonts w:ascii="Times New Roman" w:hAnsi="Times New Roman" w:cs="Times New Roman"/>
          <w:sz w:val="24"/>
          <w:szCs w:val="24"/>
        </w:rPr>
        <w:t>A</w:t>
      </w:r>
      <w:r w:rsidR="005E70E2" w:rsidRPr="005A76EC">
        <w:rPr>
          <w:rFonts w:ascii="Times New Roman" w:hAnsi="Times New Roman" w:cs="Times New Roman"/>
          <w:sz w:val="24"/>
          <w:szCs w:val="24"/>
        </w:rPr>
        <w:t xml:space="preserve">ufgabe aller im Zusammenhang mit den im Fußball tätigen Verantwortungsträgern ist die Gewährleistung der </w:t>
      </w:r>
      <w:r w:rsidR="003347FF" w:rsidRPr="005A76EC">
        <w:rPr>
          <w:rFonts w:ascii="Times New Roman" w:hAnsi="Times New Roman" w:cs="Times New Roman"/>
          <w:sz w:val="24"/>
          <w:szCs w:val="24"/>
        </w:rPr>
        <w:t>Ordnun</w:t>
      </w:r>
      <w:r w:rsidR="003347FF">
        <w:rPr>
          <w:rFonts w:ascii="Times New Roman" w:hAnsi="Times New Roman" w:cs="Times New Roman"/>
          <w:sz w:val="24"/>
          <w:szCs w:val="24"/>
        </w:rPr>
        <w:t xml:space="preserve">g und </w:t>
      </w:r>
      <w:r w:rsidR="005E70E2" w:rsidRPr="005A76EC">
        <w:rPr>
          <w:rFonts w:ascii="Times New Roman" w:hAnsi="Times New Roman" w:cs="Times New Roman"/>
          <w:sz w:val="24"/>
          <w:szCs w:val="24"/>
        </w:rPr>
        <w:t xml:space="preserve">Sicherheit. Dies gilt </w:t>
      </w:r>
      <w:r w:rsidR="00DA1123">
        <w:rPr>
          <w:rFonts w:ascii="Times New Roman" w:hAnsi="Times New Roman" w:cs="Times New Roman"/>
          <w:sz w:val="24"/>
          <w:szCs w:val="24"/>
        </w:rPr>
        <w:t>bei</w:t>
      </w:r>
      <w:r w:rsidR="005E70E2" w:rsidRPr="005A76EC">
        <w:rPr>
          <w:rFonts w:ascii="Times New Roman" w:hAnsi="Times New Roman" w:cs="Times New Roman"/>
          <w:sz w:val="24"/>
          <w:szCs w:val="24"/>
        </w:rPr>
        <w:t xml:space="preserve"> alle</w:t>
      </w:r>
      <w:r w:rsidR="00DA1123">
        <w:rPr>
          <w:rFonts w:ascii="Times New Roman" w:hAnsi="Times New Roman" w:cs="Times New Roman"/>
          <w:sz w:val="24"/>
          <w:szCs w:val="24"/>
        </w:rPr>
        <w:t>n</w:t>
      </w:r>
      <w:r w:rsidR="005E70E2" w:rsidRPr="005A76EC">
        <w:rPr>
          <w:rFonts w:ascii="Times New Roman" w:hAnsi="Times New Roman" w:cs="Times New Roman"/>
          <w:sz w:val="24"/>
          <w:szCs w:val="24"/>
        </w:rPr>
        <w:t xml:space="preserve">  </w:t>
      </w:r>
      <w:r w:rsidR="003347FF">
        <w:rPr>
          <w:rFonts w:ascii="Times New Roman" w:hAnsi="Times New Roman" w:cs="Times New Roman"/>
          <w:sz w:val="24"/>
          <w:szCs w:val="24"/>
        </w:rPr>
        <w:t>Fußballs</w:t>
      </w:r>
      <w:r w:rsidR="005E70E2" w:rsidRPr="005A76EC">
        <w:rPr>
          <w:rFonts w:ascii="Times New Roman" w:hAnsi="Times New Roman" w:cs="Times New Roman"/>
          <w:sz w:val="24"/>
          <w:szCs w:val="24"/>
        </w:rPr>
        <w:t xml:space="preserve">pielen </w:t>
      </w:r>
      <w:r>
        <w:rPr>
          <w:rFonts w:ascii="Times New Roman" w:hAnsi="Times New Roman" w:cs="Times New Roman"/>
          <w:sz w:val="24"/>
          <w:szCs w:val="24"/>
        </w:rPr>
        <w:t>im Fussballkreis Südbrandenburg</w:t>
      </w:r>
      <w:r w:rsidR="005E70E2" w:rsidRPr="005A76EC">
        <w:rPr>
          <w:rFonts w:ascii="Times New Roman" w:hAnsi="Times New Roman" w:cs="Times New Roman"/>
          <w:sz w:val="24"/>
          <w:szCs w:val="24"/>
        </w:rPr>
        <w:t xml:space="preserve"> (</w:t>
      </w:r>
      <w:r>
        <w:rPr>
          <w:rFonts w:ascii="Times New Roman" w:hAnsi="Times New Roman" w:cs="Times New Roman"/>
          <w:sz w:val="24"/>
          <w:szCs w:val="24"/>
        </w:rPr>
        <w:t>FK SBB</w:t>
      </w:r>
      <w:r w:rsidR="005E70E2" w:rsidRPr="005A76EC">
        <w:rPr>
          <w:rFonts w:ascii="Times New Roman" w:hAnsi="Times New Roman" w:cs="Times New Roman"/>
          <w:sz w:val="24"/>
          <w:szCs w:val="24"/>
        </w:rPr>
        <w:t xml:space="preserve">). Hierdurch sollen zukünftig Ausschreitungen durch unfriedliche Personen verhindert bzw. deutlich reduziert sowie der ordnungsgemäße Spielbetrieb gewährleistet werden. </w:t>
      </w:r>
    </w:p>
    <w:p w:rsidR="001E7903" w:rsidRDefault="005E70E2" w:rsidP="00BC6B4A">
      <w:pPr>
        <w:jc w:val="both"/>
        <w:rPr>
          <w:rFonts w:ascii="Times New Roman" w:hAnsi="Times New Roman" w:cs="Times New Roman"/>
          <w:sz w:val="24"/>
          <w:szCs w:val="24"/>
        </w:rPr>
      </w:pPr>
      <w:r w:rsidRPr="005A76EC">
        <w:rPr>
          <w:rFonts w:ascii="Times New Roman" w:hAnsi="Times New Roman" w:cs="Times New Roman"/>
          <w:sz w:val="24"/>
          <w:szCs w:val="24"/>
        </w:rPr>
        <w:t xml:space="preserve">Dazu gehört auch die Festsetzung von Stadionverboten gegen Personen, die im Zusammenhang mit Fußballspielen sicherheitsbeeinträchtigend aufgefallen sind. Die Vereine </w:t>
      </w:r>
      <w:r w:rsidR="005A76EC">
        <w:rPr>
          <w:rFonts w:ascii="Times New Roman" w:hAnsi="Times New Roman" w:cs="Times New Roman"/>
          <w:sz w:val="24"/>
          <w:szCs w:val="24"/>
        </w:rPr>
        <w:t>aller Ligen</w:t>
      </w:r>
      <w:r w:rsidRPr="005A76EC">
        <w:rPr>
          <w:rFonts w:ascii="Times New Roman" w:hAnsi="Times New Roman" w:cs="Times New Roman"/>
          <w:sz w:val="24"/>
          <w:szCs w:val="24"/>
        </w:rPr>
        <w:t xml:space="preserve"> de</w:t>
      </w:r>
      <w:r w:rsidR="005A76EC">
        <w:rPr>
          <w:rFonts w:ascii="Times New Roman" w:hAnsi="Times New Roman" w:cs="Times New Roman"/>
          <w:sz w:val="24"/>
          <w:szCs w:val="24"/>
        </w:rPr>
        <w:t>s FK SBB</w:t>
      </w:r>
      <w:r w:rsidR="00FB05C7">
        <w:rPr>
          <w:rFonts w:ascii="Times New Roman" w:hAnsi="Times New Roman" w:cs="Times New Roman"/>
          <w:sz w:val="24"/>
          <w:szCs w:val="24"/>
        </w:rPr>
        <w:t>,</w:t>
      </w:r>
      <w:r w:rsidR="00DA1123">
        <w:rPr>
          <w:rFonts w:ascii="Times New Roman" w:hAnsi="Times New Roman" w:cs="Times New Roman"/>
          <w:sz w:val="24"/>
          <w:szCs w:val="24"/>
        </w:rPr>
        <w:t xml:space="preserve"> </w:t>
      </w:r>
      <w:r w:rsidR="00FB05C7">
        <w:rPr>
          <w:rFonts w:ascii="Times New Roman" w:hAnsi="Times New Roman" w:cs="Times New Roman"/>
          <w:sz w:val="24"/>
          <w:szCs w:val="24"/>
        </w:rPr>
        <w:t>s</w:t>
      </w:r>
      <w:r w:rsidR="00DA1123">
        <w:rPr>
          <w:rFonts w:ascii="Times New Roman" w:hAnsi="Times New Roman" w:cs="Times New Roman"/>
          <w:sz w:val="24"/>
          <w:szCs w:val="24"/>
        </w:rPr>
        <w:t>owie Mannschaften die im Bereich des FLB spielen,</w:t>
      </w:r>
      <w:r w:rsidRPr="005A76EC">
        <w:rPr>
          <w:rFonts w:ascii="Times New Roman" w:hAnsi="Times New Roman" w:cs="Times New Roman"/>
          <w:sz w:val="24"/>
          <w:szCs w:val="24"/>
        </w:rPr>
        <w:t xml:space="preserve"> sind sich dessen bewusst und erkennen daher die nachfolgend aufgeführten für alle verbindlich geltenden Richtlinien an. </w:t>
      </w:r>
    </w:p>
    <w:p w:rsidR="005E70E2" w:rsidRDefault="005E70E2" w:rsidP="00BC6B4A">
      <w:pPr>
        <w:jc w:val="both"/>
        <w:rPr>
          <w:rFonts w:ascii="Times New Roman" w:hAnsi="Times New Roman" w:cs="Times New Roman"/>
          <w:sz w:val="24"/>
          <w:szCs w:val="24"/>
        </w:rPr>
      </w:pPr>
      <w:r w:rsidRPr="005A76EC">
        <w:rPr>
          <w:rFonts w:ascii="Times New Roman" w:hAnsi="Times New Roman" w:cs="Times New Roman"/>
          <w:sz w:val="24"/>
          <w:szCs w:val="24"/>
        </w:rPr>
        <w:t xml:space="preserve">Der Erlass dieser Richtlinien beruht auf § </w:t>
      </w:r>
      <w:r w:rsidR="00460EF3">
        <w:rPr>
          <w:rFonts w:ascii="Times New Roman" w:hAnsi="Times New Roman" w:cs="Times New Roman"/>
          <w:sz w:val="24"/>
          <w:szCs w:val="24"/>
        </w:rPr>
        <w:t>21</w:t>
      </w:r>
      <w:r w:rsidRPr="005A76EC">
        <w:rPr>
          <w:rFonts w:ascii="Times New Roman" w:hAnsi="Times New Roman" w:cs="Times New Roman"/>
          <w:sz w:val="24"/>
          <w:szCs w:val="24"/>
        </w:rPr>
        <w:t xml:space="preserve"> der S</w:t>
      </w:r>
      <w:r w:rsidR="00460EF3">
        <w:rPr>
          <w:rFonts w:ascii="Times New Roman" w:hAnsi="Times New Roman" w:cs="Times New Roman"/>
          <w:sz w:val="24"/>
          <w:szCs w:val="24"/>
        </w:rPr>
        <w:t>icherheitsrichtlinie des FK SBB</w:t>
      </w:r>
      <w:r w:rsidR="00F565A1">
        <w:rPr>
          <w:rFonts w:ascii="Times New Roman" w:hAnsi="Times New Roman" w:cs="Times New Roman"/>
          <w:sz w:val="24"/>
          <w:szCs w:val="24"/>
        </w:rPr>
        <w:t xml:space="preserve"> </w:t>
      </w:r>
      <w:r w:rsidRPr="005A76EC">
        <w:rPr>
          <w:rFonts w:ascii="Times New Roman" w:hAnsi="Times New Roman" w:cs="Times New Roman"/>
          <w:sz w:val="24"/>
          <w:szCs w:val="24"/>
        </w:rPr>
        <w:t xml:space="preserve">i. V. m. </w:t>
      </w:r>
      <w:r w:rsidR="00F565A1">
        <w:rPr>
          <w:rFonts w:ascii="Times New Roman" w:hAnsi="Times New Roman" w:cs="Times New Roman"/>
          <w:sz w:val="24"/>
          <w:szCs w:val="24"/>
        </w:rPr>
        <w:t>Nr.</w:t>
      </w:r>
      <w:r w:rsidRPr="005A76EC">
        <w:rPr>
          <w:rFonts w:ascii="Times New Roman" w:hAnsi="Times New Roman" w:cs="Times New Roman"/>
          <w:sz w:val="24"/>
          <w:szCs w:val="24"/>
        </w:rPr>
        <w:t xml:space="preserve"> </w:t>
      </w:r>
      <w:r w:rsidR="00F565A1">
        <w:rPr>
          <w:rFonts w:ascii="Times New Roman" w:hAnsi="Times New Roman" w:cs="Times New Roman"/>
          <w:sz w:val="24"/>
          <w:szCs w:val="24"/>
        </w:rPr>
        <w:t>2</w:t>
      </w:r>
      <w:r w:rsidRPr="005A76EC">
        <w:rPr>
          <w:rFonts w:ascii="Times New Roman" w:hAnsi="Times New Roman" w:cs="Times New Roman"/>
          <w:sz w:val="24"/>
          <w:szCs w:val="24"/>
        </w:rPr>
        <w:t xml:space="preserve"> de</w:t>
      </w:r>
      <w:r w:rsidR="00F565A1">
        <w:rPr>
          <w:rFonts w:ascii="Times New Roman" w:hAnsi="Times New Roman" w:cs="Times New Roman"/>
          <w:sz w:val="24"/>
          <w:szCs w:val="24"/>
        </w:rPr>
        <w:t>r Wettspielanweisungen des FK SBB.</w:t>
      </w:r>
      <w:r w:rsidRPr="005A76EC">
        <w:rPr>
          <w:rFonts w:ascii="Times New Roman" w:hAnsi="Times New Roman" w:cs="Times New Roman"/>
          <w:sz w:val="24"/>
          <w:szCs w:val="24"/>
        </w:rPr>
        <w:t xml:space="preserve"> </w:t>
      </w:r>
    </w:p>
    <w:p w:rsidR="00BC6B4A" w:rsidRDefault="00BC6B4A" w:rsidP="00BC6B4A">
      <w:pPr>
        <w:jc w:val="both"/>
        <w:rPr>
          <w:rFonts w:ascii="Times New Roman" w:hAnsi="Times New Roman" w:cs="Times New Roman"/>
          <w:sz w:val="24"/>
          <w:szCs w:val="24"/>
        </w:rPr>
      </w:pPr>
    </w:p>
    <w:p w:rsidR="00F565A1" w:rsidRPr="00F565A1" w:rsidRDefault="005E70E2" w:rsidP="00BC6B4A">
      <w:pPr>
        <w:jc w:val="center"/>
        <w:rPr>
          <w:rFonts w:ascii="Times New Roman" w:hAnsi="Times New Roman" w:cs="Times New Roman"/>
          <w:b/>
          <w:bCs/>
          <w:sz w:val="24"/>
          <w:szCs w:val="24"/>
        </w:rPr>
      </w:pPr>
      <w:r w:rsidRPr="00F565A1">
        <w:rPr>
          <w:rFonts w:ascii="Times New Roman" w:hAnsi="Times New Roman" w:cs="Times New Roman"/>
          <w:b/>
          <w:bCs/>
          <w:sz w:val="24"/>
          <w:szCs w:val="24"/>
        </w:rPr>
        <w:t>§ 1</w:t>
      </w:r>
    </w:p>
    <w:p w:rsidR="00BC6B4A" w:rsidRPr="005A15A4" w:rsidRDefault="00F565A1" w:rsidP="00BC6B4A">
      <w:pPr>
        <w:jc w:val="center"/>
        <w:rPr>
          <w:rFonts w:ascii="Times New Roman" w:hAnsi="Times New Roman" w:cs="Times New Roman"/>
          <w:b/>
          <w:bCs/>
          <w:sz w:val="24"/>
          <w:szCs w:val="24"/>
        </w:rPr>
      </w:pPr>
      <w:r w:rsidRPr="005A15A4">
        <w:rPr>
          <w:rFonts w:ascii="Times New Roman" w:hAnsi="Times New Roman" w:cs="Times New Roman"/>
          <w:b/>
          <w:bCs/>
          <w:sz w:val="24"/>
          <w:szCs w:val="24"/>
        </w:rPr>
        <w:t>Definition, Zweck und Wirksamkeit des Stadionverbots</w:t>
      </w:r>
    </w:p>
    <w:p w:rsidR="00F565A1" w:rsidRDefault="005E70E2" w:rsidP="00BC6B4A">
      <w:pPr>
        <w:pStyle w:val="Listenabsatz"/>
        <w:numPr>
          <w:ilvl w:val="0"/>
          <w:numId w:val="1"/>
        </w:numPr>
        <w:rPr>
          <w:rFonts w:ascii="Times New Roman" w:hAnsi="Times New Roman" w:cs="Times New Roman"/>
          <w:sz w:val="24"/>
          <w:szCs w:val="24"/>
        </w:rPr>
      </w:pPr>
      <w:r w:rsidRPr="00BC6B4A">
        <w:rPr>
          <w:rFonts w:ascii="Times New Roman" w:hAnsi="Times New Roman" w:cs="Times New Roman"/>
          <w:sz w:val="24"/>
          <w:szCs w:val="24"/>
        </w:rPr>
        <w:t xml:space="preserve">Ein Stadionverbot ist </w:t>
      </w:r>
    </w:p>
    <w:p w:rsidR="00766BE7" w:rsidRPr="00BC6B4A" w:rsidRDefault="00766BE7" w:rsidP="00766BE7">
      <w:pPr>
        <w:pStyle w:val="Listenabsatz"/>
        <w:ind w:left="765"/>
        <w:jc w:val="both"/>
        <w:rPr>
          <w:rFonts w:ascii="Times New Roman" w:hAnsi="Times New Roman" w:cs="Times New Roman"/>
          <w:sz w:val="24"/>
          <w:szCs w:val="24"/>
        </w:rPr>
      </w:pPr>
    </w:p>
    <w:p w:rsidR="00E731E7"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 xml:space="preserve">die auf der Basis des Hausrechts </w:t>
      </w:r>
    </w:p>
    <w:p w:rsidR="00E731E7"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gegen eine natürliche Person</w:t>
      </w:r>
    </w:p>
    <w:p w:rsidR="00F565A1" w:rsidRPr="00766BE7" w:rsidRDefault="00E731E7"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 xml:space="preserve">wegen sicherheitsbeeinträchtigenden Auftretens im Zusammenhang mit dem Fußballsport, insbesondere anlässlich einer Fußballveranstaltung,          </w:t>
      </w:r>
    </w:p>
    <w:p w:rsidR="00F565A1"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 xml:space="preserve">innerhalb oder außerhalb einer Platz- oder Hallenanlage </w:t>
      </w:r>
    </w:p>
    <w:p w:rsidR="00F565A1"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 xml:space="preserve">vor, während oder nach der Fußballveranstaltung </w:t>
      </w:r>
    </w:p>
    <w:p w:rsidR="00F565A1"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 xml:space="preserve">festgesetzte Untersagung </w:t>
      </w:r>
    </w:p>
    <w:p w:rsidR="00F565A1"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bei vergleichbaren zukünftigen Veranstaltungen</w:t>
      </w:r>
    </w:p>
    <w:p w:rsidR="00E731E7" w:rsidRPr="00766BE7" w:rsidRDefault="005E70E2" w:rsidP="00766BE7">
      <w:pPr>
        <w:pStyle w:val="Listenabsatz"/>
        <w:numPr>
          <w:ilvl w:val="1"/>
          <w:numId w:val="1"/>
        </w:numPr>
        <w:jc w:val="both"/>
        <w:rPr>
          <w:rFonts w:ascii="Times New Roman" w:hAnsi="Times New Roman" w:cs="Times New Roman"/>
          <w:sz w:val="24"/>
          <w:szCs w:val="24"/>
        </w:rPr>
      </w:pPr>
      <w:r w:rsidRPr="00766BE7">
        <w:rPr>
          <w:rFonts w:ascii="Times New Roman" w:hAnsi="Times New Roman" w:cs="Times New Roman"/>
          <w:sz w:val="24"/>
          <w:szCs w:val="24"/>
        </w:rPr>
        <w:t>eine Platz- oder Hallenanlage zu betreten bzw. sich dort aufzuhalten.</w:t>
      </w:r>
    </w:p>
    <w:p w:rsidR="00BC6B4A" w:rsidRPr="005A15A4" w:rsidRDefault="00BC6B4A" w:rsidP="002C6FBA">
      <w:pPr>
        <w:ind w:firstLine="708"/>
        <w:rPr>
          <w:rFonts w:ascii="Times New Roman" w:hAnsi="Times New Roman" w:cs="Times New Roman"/>
          <w:sz w:val="24"/>
          <w:szCs w:val="24"/>
        </w:rPr>
      </w:pPr>
    </w:p>
    <w:p w:rsidR="00BC6B4A" w:rsidRDefault="005E70E2" w:rsidP="00BC6B4A">
      <w:pPr>
        <w:pStyle w:val="Listenabsatz"/>
        <w:numPr>
          <w:ilvl w:val="0"/>
          <w:numId w:val="1"/>
        </w:numPr>
        <w:spacing w:line="240" w:lineRule="auto"/>
        <w:jc w:val="both"/>
        <w:rPr>
          <w:rFonts w:ascii="Times New Roman" w:hAnsi="Times New Roman" w:cs="Times New Roman"/>
          <w:sz w:val="24"/>
          <w:szCs w:val="24"/>
        </w:rPr>
      </w:pPr>
      <w:r w:rsidRPr="00BC6B4A">
        <w:rPr>
          <w:rFonts w:ascii="Times New Roman" w:hAnsi="Times New Roman" w:cs="Times New Roman"/>
          <w:sz w:val="24"/>
          <w:szCs w:val="24"/>
        </w:rPr>
        <w:t>Zweck des Stadionverbotes ist es, zukünftiges sicherheitsbeeinträchtigendes Verhalten zu</w:t>
      </w:r>
      <w:r w:rsidR="00BC6B4A">
        <w:rPr>
          <w:rFonts w:ascii="Times New Roman" w:hAnsi="Times New Roman" w:cs="Times New Roman"/>
          <w:sz w:val="24"/>
          <w:szCs w:val="24"/>
        </w:rPr>
        <w:t xml:space="preserve"> </w:t>
      </w:r>
      <w:r w:rsidR="0084337F" w:rsidRPr="00BC6B4A">
        <w:rPr>
          <w:rFonts w:ascii="Times New Roman" w:hAnsi="Times New Roman" w:cs="Times New Roman"/>
          <w:sz w:val="24"/>
          <w:szCs w:val="24"/>
        </w:rPr>
        <w:t>vermeiden und den Betroffenen zur Friedfertigkeit anzuhalten, um die Sicherheit anlässlich von</w:t>
      </w:r>
      <w:r w:rsidR="00CA656E" w:rsidRPr="00BC6B4A">
        <w:rPr>
          <w:rFonts w:ascii="Times New Roman" w:hAnsi="Times New Roman" w:cs="Times New Roman"/>
          <w:sz w:val="24"/>
          <w:szCs w:val="24"/>
        </w:rPr>
        <w:t xml:space="preserve"> </w:t>
      </w:r>
      <w:r w:rsidR="0084337F" w:rsidRPr="00BC6B4A">
        <w:rPr>
          <w:rFonts w:ascii="Times New Roman" w:hAnsi="Times New Roman" w:cs="Times New Roman"/>
          <w:sz w:val="24"/>
          <w:szCs w:val="24"/>
        </w:rPr>
        <w:t>Fußballveranstaltungen zu gewährleisten. Das Stadionverbot ist keine staatliche Sanktion auf ein</w:t>
      </w:r>
      <w:r w:rsidR="00CA656E" w:rsidRPr="00BC6B4A">
        <w:rPr>
          <w:rFonts w:ascii="Times New Roman" w:hAnsi="Times New Roman" w:cs="Times New Roman"/>
          <w:sz w:val="24"/>
          <w:szCs w:val="24"/>
        </w:rPr>
        <w:t xml:space="preserve"> </w:t>
      </w:r>
      <w:r w:rsidR="0084337F" w:rsidRPr="00BC6B4A">
        <w:rPr>
          <w:rFonts w:ascii="Times New Roman" w:hAnsi="Times New Roman" w:cs="Times New Roman"/>
          <w:sz w:val="24"/>
          <w:szCs w:val="24"/>
        </w:rPr>
        <w:t>strafrechtlich relevantes Verhalten, sondern eine Präventivmaßnahme auf zivilrechtlicher</w:t>
      </w:r>
      <w:r w:rsidR="00CA656E" w:rsidRPr="00BC6B4A">
        <w:rPr>
          <w:rFonts w:ascii="Times New Roman" w:hAnsi="Times New Roman" w:cs="Times New Roman"/>
          <w:sz w:val="24"/>
          <w:szCs w:val="24"/>
        </w:rPr>
        <w:t xml:space="preserve"> </w:t>
      </w:r>
      <w:r w:rsidR="0084337F" w:rsidRPr="00BC6B4A">
        <w:rPr>
          <w:rFonts w:ascii="Times New Roman" w:hAnsi="Times New Roman" w:cs="Times New Roman"/>
          <w:sz w:val="24"/>
          <w:szCs w:val="24"/>
        </w:rPr>
        <w:t xml:space="preserve">Grundlage.  </w:t>
      </w:r>
    </w:p>
    <w:p w:rsidR="00BC6B4A" w:rsidRPr="00BC6B4A" w:rsidRDefault="00BC6B4A" w:rsidP="00BC6B4A">
      <w:pPr>
        <w:spacing w:line="240" w:lineRule="auto"/>
        <w:jc w:val="both"/>
        <w:rPr>
          <w:rFonts w:ascii="Times New Roman" w:hAnsi="Times New Roman" w:cs="Times New Roman"/>
          <w:sz w:val="24"/>
          <w:szCs w:val="24"/>
        </w:rPr>
      </w:pPr>
    </w:p>
    <w:p w:rsidR="005C1DB2" w:rsidRDefault="005E70E2" w:rsidP="00BC6B4A">
      <w:pPr>
        <w:pStyle w:val="Listenabsatz"/>
        <w:numPr>
          <w:ilvl w:val="0"/>
          <w:numId w:val="1"/>
        </w:numPr>
        <w:jc w:val="both"/>
        <w:rPr>
          <w:rFonts w:ascii="Times New Roman" w:hAnsi="Times New Roman" w:cs="Times New Roman"/>
          <w:sz w:val="24"/>
          <w:szCs w:val="24"/>
        </w:rPr>
      </w:pPr>
      <w:r w:rsidRPr="00BC6B4A">
        <w:rPr>
          <w:rFonts w:ascii="Times New Roman" w:hAnsi="Times New Roman" w:cs="Times New Roman"/>
          <w:sz w:val="24"/>
          <w:szCs w:val="24"/>
        </w:rPr>
        <w:t xml:space="preserve">Das Stadionverbot gilt befristet (§ 5). </w:t>
      </w:r>
    </w:p>
    <w:p w:rsidR="00BC6B4A" w:rsidRPr="00BC6B4A" w:rsidRDefault="00BC6B4A" w:rsidP="00BC6B4A">
      <w:pPr>
        <w:pStyle w:val="Listenabsatz"/>
        <w:ind w:left="765"/>
        <w:jc w:val="both"/>
        <w:rPr>
          <w:rFonts w:ascii="Times New Roman" w:hAnsi="Times New Roman" w:cs="Times New Roman"/>
          <w:sz w:val="24"/>
          <w:szCs w:val="24"/>
        </w:rPr>
      </w:pPr>
    </w:p>
    <w:p w:rsidR="005C1DB2" w:rsidRDefault="005E70E2" w:rsidP="00BC6B4A">
      <w:pPr>
        <w:pStyle w:val="Listenabsatz"/>
        <w:numPr>
          <w:ilvl w:val="0"/>
          <w:numId w:val="1"/>
        </w:numPr>
        <w:jc w:val="both"/>
        <w:rPr>
          <w:rFonts w:ascii="Times New Roman" w:hAnsi="Times New Roman" w:cs="Times New Roman"/>
          <w:sz w:val="24"/>
          <w:szCs w:val="24"/>
        </w:rPr>
      </w:pPr>
      <w:r w:rsidRPr="00BC6B4A">
        <w:rPr>
          <w:rFonts w:ascii="Times New Roman" w:hAnsi="Times New Roman" w:cs="Times New Roman"/>
          <w:sz w:val="24"/>
          <w:szCs w:val="24"/>
        </w:rPr>
        <w:t xml:space="preserve">Das Stadionverbot erstreckt sich grundsätzlich nur auf den befriedeten Bereich der Platz- oder Hallenanlage, in der das Hausrecht des Vereins/Veranstalters ausgeübt wird (örtliches Stadionverbot - § 4 Abs. 2). </w:t>
      </w:r>
    </w:p>
    <w:p w:rsidR="00BC6B4A" w:rsidRPr="00BC6B4A" w:rsidRDefault="00BC6B4A" w:rsidP="00BC6B4A">
      <w:pPr>
        <w:pStyle w:val="Listenabsatz"/>
        <w:ind w:left="765"/>
        <w:jc w:val="both"/>
        <w:rPr>
          <w:rFonts w:ascii="Times New Roman" w:hAnsi="Times New Roman" w:cs="Times New Roman"/>
          <w:sz w:val="24"/>
          <w:szCs w:val="24"/>
        </w:rPr>
      </w:pPr>
    </w:p>
    <w:p w:rsidR="00BC6B4A" w:rsidRDefault="005E70E2" w:rsidP="00BC6B4A">
      <w:pPr>
        <w:pStyle w:val="Listenabsatz"/>
        <w:numPr>
          <w:ilvl w:val="0"/>
          <w:numId w:val="1"/>
        </w:numPr>
        <w:jc w:val="both"/>
        <w:rPr>
          <w:rFonts w:ascii="Times New Roman" w:hAnsi="Times New Roman" w:cs="Times New Roman"/>
          <w:sz w:val="24"/>
          <w:szCs w:val="24"/>
        </w:rPr>
      </w:pPr>
      <w:r w:rsidRPr="00BC6B4A">
        <w:rPr>
          <w:rFonts w:ascii="Times New Roman" w:hAnsi="Times New Roman" w:cs="Times New Roman"/>
          <w:sz w:val="24"/>
          <w:szCs w:val="24"/>
        </w:rPr>
        <w:t xml:space="preserve">Das Stadionverbot kann auch für den Bereich anderer Platz- oder Hallenanlagen festgesetzt werden (überörtliches, sog. landesweites Stadionverbot - § 4 Abs. 3, 4 und 5). Die Vereine und der </w:t>
      </w:r>
      <w:r w:rsidR="005C1DB2" w:rsidRPr="00BC6B4A">
        <w:rPr>
          <w:rFonts w:ascii="Times New Roman" w:hAnsi="Times New Roman" w:cs="Times New Roman"/>
          <w:sz w:val="24"/>
          <w:szCs w:val="24"/>
        </w:rPr>
        <w:t>FK SBB</w:t>
      </w:r>
      <w:r w:rsidRPr="00BC6B4A">
        <w:rPr>
          <w:rFonts w:ascii="Times New Roman" w:hAnsi="Times New Roman" w:cs="Times New Roman"/>
          <w:sz w:val="24"/>
          <w:szCs w:val="24"/>
        </w:rPr>
        <w:t xml:space="preserve"> bevollmächtigen sich hierzu gegenseitig. </w:t>
      </w:r>
    </w:p>
    <w:p w:rsidR="00BC6B4A" w:rsidRPr="00BC6B4A" w:rsidRDefault="00BC6B4A" w:rsidP="00BC6B4A">
      <w:pPr>
        <w:pStyle w:val="Listenabsatz"/>
        <w:ind w:left="765"/>
        <w:jc w:val="both"/>
        <w:rPr>
          <w:rFonts w:ascii="Times New Roman" w:hAnsi="Times New Roman" w:cs="Times New Roman"/>
          <w:sz w:val="24"/>
          <w:szCs w:val="24"/>
        </w:rPr>
      </w:pPr>
    </w:p>
    <w:p w:rsidR="005C1DB2" w:rsidRDefault="005E70E2" w:rsidP="00BC6B4A">
      <w:pPr>
        <w:pStyle w:val="Listenabsatz"/>
        <w:numPr>
          <w:ilvl w:val="0"/>
          <w:numId w:val="1"/>
        </w:numPr>
        <w:jc w:val="both"/>
        <w:rPr>
          <w:rFonts w:ascii="Times New Roman" w:hAnsi="Times New Roman" w:cs="Times New Roman"/>
          <w:sz w:val="24"/>
          <w:szCs w:val="24"/>
        </w:rPr>
      </w:pPr>
      <w:r w:rsidRPr="00BC6B4A">
        <w:rPr>
          <w:rFonts w:ascii="Times New Roman" w:hAnsi="Times New Roman" w:cs="Times New Roman"/>
          <w:sz w:val="24"/>
          <w:szCs w:val="24"/>
        </w:rPr>
        <w:t>Das Hausrecht schließt unter anderem die Befugnis ein, das Betreten der gesamten Platz- oder Hallenanlage oder bestimmter Teile zu untersagen bzw. den dortigen Aufenthalt zu verbieten. Soweit erforderlich, ist der Bereich, für den das Verbot gilt, - ggf. durch einen Plan - genau zu beschreiben.</w:t>
      </w:r>
    </w:p>
    <w:p w:rsidR="00BC6B4A" w:rsidRPr="00BC6B4A" w:rsidRDefault="00BC6B4A" w:rsidP="00BC6B4A">
      <w:pPr>
        <w:pStyle w:val="Listenabsatz"/>
        <w:ind w:left="765"/>
        <w:jc w:val="both"/>
        <w:rPr>
          <w:rFonts w:ascii="Times New Roman" w:hAnsi="Times New Roman" w:cs="Times New Roman"/>
          <w:sz w:val="24"/>
          <w:szCs w:val="24"/>
        </w:rPr>
      </w:pPr>
    </w:p>
    <w:p w:rsidR="005C1DB2" w:rsidRPr="00BC6B4A" w:rsidRDefault="005E70E2" w:rsidP="00BC6B4A">
      <w:pPr>
        <w:pStyle w:val="Listenabsatz"/>
        <w:numPr>
          <w:ilvl w:val="0"/>
          <w:numId w:val="1"/>
        </w:numPr>
        <w:jc w:val="both"/>
        <w:rPr>
          <w:rFonts w:ascii="Times New Roman" w:hAnsi="Times New Roman" w:cs="Times New Roman"/>
          <w:sz w:val="24"/>
          <w:szCs w:val="24"/>
        </w:rPr>
      </w:pPr>
      <w:r w:rsidRPr="00BC6B4A">
        <w:rPr>
          <w:rFonts w:ascii="Times New Roman" w:hAnsi="Times New Roman" w:cs="Times New Roman"/>
          <w:sz w:val="24"/>
          <w:szCs w:val="24"/>
        </w:rPr>
        <w:t xml:space="preserve">Die Wirksamkeit des Stadionverbotes wird nicht durch den Erwerb einer Eintrittskarte oder den Besitz eines anderen Berechtigungsnachweises aufgehoben. </w:t>
      </w:r>
    </w:p>
    <w:p w:rsidR="005C1DB2" w:rsidRPr="00CA656E" w:rsidRDefault="005C1DB2">
      <w:pPr>
        <w:rPr>
          <w:rFonts w:ascii="Times New Roman" w:hAnsi="Times New Roman" w:cs="Times New Roman"/>
          <w:sz w:val="24"/>
          <w:szCs w:val="24"/>
        </w:rPr>
      </w:pPr>
      <w:r w:rsidRPr="00CA656E">
        <w:rPr>
          <w:rFonts w:ascii="Times New Roman" w:hAnsi="Times New Roman" w:cs="Times New Roman"/>
          <w:sz w:val="24"/>
          <w:szCs w:val="24"/>
        </w:rPr>
        <w:t xml:space="preserve">       </w:t>
      </w:r>
    </w:p>
    <w:p w:rsidR="00BC6B4A" w:rsidRDefault="005E70E2" w:rsidP="00BC6B4A">
      <w:pPr>
        <w:jc w:val="center"/>
        <w:rPr>
          <w:rFonts w:ascii="Times New Roman" w:hAnsi="Times New Roman" w:cs="Times New Roman"/>
          <w:b/>
          <w:bCs/>
          <w:sz w:val="24"/>
          <w:szCs w:val="24"/>
        </w:rPr>
      </w:pPr>
      <w:r w:rsidRPr="00CA656E">
        <w:rPr>
          <w:rFonts w:ascii="Times New Roman" w:hAnsi="Times New Roman" w:cs="Times New Roman"/>
          <w:b/>
          <w:bCs/>
          <w:sz w:val="24"/>
          <w:szCs w:val="24"/>
        </w:rPr>
        <w:t>§ 2</w:t>
      </w:r>
    </w:p>
    <w:p w:rsidR="005C1DB2" w:rsidRPr="00CA656E" w:rsidRDefault="005E70E2" w:rsidP="00BC6B4A">
      <w:pPr>
        <w:jc w:val="center"/>
        <w:rPr>
          <w:rFonts w:ascii="Times New Roman" w:hAnsi="Times New Roman" w:cs="Times New Roman"/>
          <w:b/>
          <w:bCs/>
          <w:sz w:val="24"/>
          <w:szCs w:val="24"/>
        </w:rPr>
      </w:pPr>
      <w:r w:rsidRPr="00CA656E">
        <w:rPr>
          <w:rFonts w:ascii="Times New Roman" w:hAnsi="Times New Roman" w:cs="Times New Roman"/>
          <w:b/>
          <w:bCs/>
          <w:sz w:val="24"/>
          <w:szCs w:val="24"/>
        </w:rPr>
        <w:t>Grundsätzliche Zuständigkeiten für ein Stadionverbot</w:t>
      </w:r>
    </w:p>
    <w:p w:rsidR="005C1DB2" w:rsidRDefault="005E70E2" w:rsidP="0088637F">
      <w:pPr>
        <w:pStyle w:val="Listenabsatz"/>
        <w:numPr>
          <w:ilvl w:val="0"/>
          <w:numId w:val="2"/>
        </w:numPr>
        <w:jc w:val="both"/>
        <w:rPr>
          <w:rFonts w:ascii="Times New Roman" w:hAnsi="Times New Roman" w:cs="Times New Roman"/>
          <w:sz w:val="24"/>
          <w:szCs w:val="24"/>
        </w:rPr>
      </w:pPr>
      <w:r w:rsidRPr="00BC6B4A">
        <w:rPr>
          <w:rFonts w:ascii="Times New Roman" w:hAnsi="Times New Roman" w:cs="Times New Roman"/>
          <w:sz w:val="24"/>
          <w:szCs w:val="24"/>
        </w:rPr>
        <w:t xml:space="preserve">Die Festsetzung, Reduzierung, Aufhebung oder Aussetzung eines Stadionverbotes steht grundsätzlich nur dem Eigentümer bzw. Besitzer der Platz bzw. Hallenanlage als originärem Hausrechtsinhaber zu. </w:t>
      </w:r>
    </w:p>
    <w:p w:rsidR="00BC6B4A" w:rsidRPr="00BC6B4A" w:rsidRDefault="00BC6B4A" w:rsidP="00BC6B4A">
      <w:pPr>
        <w:pStyle w:val="Listenabsatz"/>
        <w:jc w:val="both"/>
        <w:rPr>
          <w:rFonts w:ascii="Times New Roman" w:hAnsi="Times New Roman" w:cs="Times New Roman"/>
          <w:sz w:val="24"/>
          <w:szCs w:val="24"/>
        </w:rPr>
      </w:pPr>
    </w:p>
    <w:p w:rsidR="005C1DB2" w:rsidRDefault="005C1DB2" w:rsidP="0088637F">
      <w:pPr>
        <w:pStyle w:val="Listenabsatz"/>
        <w:numPr>
          <w:ilvl w:val="0"/>
          <w:numId w:val="2"/>
        </w:numPr>
        <w:jc w:val="both"/>
        <w:rPr>
          <w:rFonts w:ascii="Times New Roman" w:hAnsi="Times New Roman" w:cs="Times New Roman"/>
          <w:sz w:val="24"/>
          <w:szCs w:val="24"/>
        </w:rPr>
      </w:pPr>
      <w:r w:rsidRPr="00BC6B4A">
        <w:rPr>
          <w:rFonts w:ascii="Times New Roman" w:hAnsi="Times New Roman" w:cs="Times New Roman"/>
          <w:sz w:val="24"/>
          <w:szCs w:val="24"/>
        </w:rPr>
        <w:t>Ist</w:t>
      </w:r>
      <w:r w:rsidR="005E70E2" w:rsidRPr="00BC6B4A">
        <w:rPr>
          <w:rFonts w:ascii="Times New Roman" w:hAnsi="Times New Roman" w:cs="Times New Roman"/>
          <w:sz w:val="24"/>
          <w:szCs w:val="24"/>
        </w:rPr>
        <w:t xml:space="preserve"> der Verein nicht originärer Hausrechtsinhaber, sorg</w:t>
      </w:r>
      <w:r w:rsidRPr="00BC6B4A">
        <w:rPr>
          <w:rFonts w:ascii="Times New Roman" w:hAnsi="Times New Roman" w:cs="Times New Roman"/>
          <w:sz w:val="24"/>
          <w:szCs w:val="24"/>
        </w:rPr>
        <w:t>t er</w:t>
      </w:r>
      <w:r w:rsidR="005E70E2" w:rsidRPr="00BC6B4A">
        <w:rPr>
          <w:rFonts w:ascii="Times New Roman" w:hAnsi="Times New Roman" w:cs="Times New Roman"/>
          <w:sz w:val="24"/>
          <w:szCs w:val="24"/>
        </w:rPr>
        <w:t xml:space="preserve"> dafür, dass ihnen das Hausrecht </w:t>
      </w:r>
      <w:r w:rsidR="006E318B" w:rsidRPr="00BC6B4A">
        <w:rPr>
          <w:rFonts w:ascii="Times New Roman" w:hAnsi="Times New Roman" w:cs="Times New Roman"/>
          <w:sz w:val="24"/>
          <w:szCs w:val="24"/>
        </w:rPr>
        <w:t>anlassbezogen</w:t>
      </w:r>
      <w:r w:rsidR="005E70E2" w:rsidRPr="00BC6B4A">
        <w:rPr>
          <w:rFonts w:ascii="Times New Roman" w:hAnsi="Times New Roman" w:cs="Times New Roman"/>
          <w:sz w:val="24"/>
          <w:szCs w:val="24"/>
        </w:rPr>
        <w:t xml:space="preserve"> </w:t>
      </w:r>
      <w:r w:rsidR="006E318B" w:rsidRPr="00BC6B4A">
        <w:rPr>
          <w:rFonts w:ascii="Times New Roman" w:hAnsi="Times New Roman" w:cs="Times New Roman"/>
          <w:sz w:val="24"/>
          <w:szCs w:val="24"/>
        </w:rPr>
        <w:t>schriftlich übertragen wird.</w:t>
      </w:r>
    </w:p>
    <w:p w:rsidR="00BC6B4A" w:rsidRPr="00BC6B4A" w:rsidRDefault="00BC6B4A" w:rsidP="00BC6B4A">
      <w:pPr>
        <w:pStyle w:val="Listenabsatz"/>
        <w:jc w:val="both"/>
        <w:rPr>
          <w:rFonts w:ascii="Times New Roman" w:hAnsi="Times New Roman" w:cs="Times New Roman"/>
          <w:sz w:val="24"/>
          <w:szCs w:val="24"/>
        </w:rPr>
      </w:pPr>
    </w:p>
    <w:p w:rsidR="003C4B3E" w:rsidRPr="00BC6B4A" w:rsidRDefault="005E70E2" w:rsidP="0088637F">
      <w:pPr>
        <w:pStyle w:val="Listenabsatz"/>
        <w:numPr>
          <w:ilvl w:val="0"/>
          <w:numId w:val="2"/>
        </w:numPr>
        <w:jc w:val="both"/>
        <w:rPr>
          <w:rFonts w:ascii="Times New Roman" w:hAnsi="Times New Roman" w:cs="Times New Roman"/>
          <w:sz w:val="24"/>
          <w:szCs w:val="24"/>
        </w:rPr>
      </w:pPr>
      <w:r w:rsidRPr="00BC6B4A">
        <w:rPr>
          <w:rFonts w:ascii="Times New Roman" w:hAnsi="Times New Roman" w:cs="Times New Roman"/>
          <w:sz w:val="24"/>
          <w:szCs w:val="24"/>
        </w:rPr>
        <w:t xml:space="preserve">Der </w:t>
      </w:r>
      <w:r w:rsidR="005C1DB2" w:rsidRPr="00BC6B4A">
        <w:rPr>
          <w:rFonts w:ascii="Times New Roman" w:hAnsi="Times New Roman" w:cs="Times New Roman"/>
          <w:sz w:val="24"/>
          <w:szCs w:val="24"/>
        </w:rPr>
        <w:t xml:space="preserve">Veranstaltungsleiter des Heimvereins oder </w:t>
      </w:r>
      <w:r w:rsidR="00D156E2" w:rsidRPr="00BC6B4A">
        <w:rPr>
          <w:rFonts w:ascii="Times New Roman" w:hAnsi="Times New Roman" w:cs="Times New Roman"/>
          <w:sz w:val="24"/>
          <w:szCs w:val="24"/>
        </w:rPr>
        <w:t>ein geeigneter Vertreter haben bei jedem Heimspiel anwesend zu sein</w:t>
      </w:r>
      <w:r w:rsidR="003C4B3E" w:rsidRPr="00BC6B4A">
        <w:rPr>
          <w:rFonts w:ascii="Times New Roman" w:hAnsi="Times New Roman" w:cs="Times New Roman"/>
          <w:sz w:val="24"/>
          <w:szCs w:val="24"/>
        </w:rPr>
        <w:t>, um die Ausübung der Hausrechtbefugnis durchzusetzen.</w:t>
      </w:r>
    </w:p>
    <w:p w:rsidR="00D156E2" w:rsidRPr="00CA656E" w:rsidRDefault="00D156E2" w:rsidP="00BC6B4A">
      <w:pPr>
        <w:ind w:left="284" w:hanging="239"/>
        <w:rPr>
          <w:rFonts w:ascii="Times New Roman" w:hAnsi="Times New Roman" w:cs="Times New Roman"/>
          <w:sz w:val="24"/>
          <w:szCs w:val="24"/>
        </w:rPr>
      </w:pPr>
    </w:p>
    <w:p w:rsidR="00D156E2" w:rsidRPr="00CA656E" w:rsidRDefault="005E70E2">
      <w:pPr>
        <w:rPr>
          <w:rFonts w:ascii="Times New Roman" w:hAnsi="Times New Roman" w:cs="Times New Roman"/>
          <w:b/>
          <w:bCs/>
          <w:sz w:val="24"/>
          <w:szCs w:val="24"/>
        </w:rPr>
      </w:pPr>
      <w:r w:rsidRPr="00CA656E">
        <w:rPr>
          <w:rFonts w:ascii="Times New Roman" w:hAnsi="Times New Roman" w:cs="Times New Roman"/>
          <w:sz w:val="24"/>
          <w:szCs w:val="24"/>
        </w:rPr>
        <w:t xml:space="preserve"> </w:t>
      </w:r>
      <w:r w:rsidR="00D156E2" w:rsidRPr="00CA656E">
        <w:rPr>
          <w:rFonts w:ascii="Times New Roman" w:hAnsi="Times New Roman" w:cs="Times New Roman"/>
          <w:sz w:val="24"/>
          <w:szCs w:val="24"/>
        </w:rPr>
        <w:tab/>
      </w:r>
      <w:r w:rsidR="00D156E2" w:rsidRPr="00CA656E">
        <w:rPr>
          <w:rFonts w:ascii="Times New Roman" w:hAnsi="Times New Roman" w:cs="Times New Roman"/>
          <w:sz w:val="24"/>
          <w:szCs w:val="24"/>
        </w:rPr>
        <w:tab/>
      </w:r>
      <w:r w:rsidR="00D156E2" w:rsidRPr="00CA656E">
        <w:rPr>
          <w:rFonts w:ascii="Times New Roman" w:hAnsi="Times New Roman" w:cs="Times New Roman"/>
          <w:sz w:val="24"/>
          <w:szCs w:val="24"/>
        </w:rPr>
        <w:tab/>
      </w:r>
      <w:r w:rsidR="00D156E2" w:rsidRPr="00CA656E">
        <w:rPr>
          <w:rFonts w:ascii="Times New Roman" w:hAnsi="Times New Roman" w:cs="Times New Roman"/>
          <w:sz w:val="24"/>
          <w:szCs w:val="24"/>
        </w:rPr>
        <w:tab/>
      </w:r>
      <w:r w:rsidR="00D156E2" w:rsidRPr="00CA656E">
        <w:rPr>
          <w:rFonts w:ascii="Times New Roman" w:hAnsi="Times New Roman" w:cs="Times New Roman"/>
          <w:sz w:val="24"/>
          <w:szCs w:val="24"/>
        </w:rPr>
        <w:tab/>
      </w:r>
      <w:r w:rsidR="00D156E2" w:rsidRPr="00CA656E">
        <w:rPr>
          <w:rFonts w:ascii="Times New Roman" w:hAnsi="Times New Roman" w:cs="Times New Roman"/>
          <w:sz w:val="24"/>
          <w:szCs w:val="24"/>
        </w:rPr>
        <w:tab/>
      </w:r>
      <w:r w:rsidRPr="00CA656E">
        <w:rPr>
          <w:rFonts w:ascii="Times New Roman" w:hAnsi="Times New Roman" w:cs="Times New Roman"/>
          <w:b/>
          <w:bCs/>
          <w:sz w:val="24"/>
          <w:szCs w:val="24"/>
        </w:rPr>
        <w:t xml:space="preserve">§ 3 </w:t>
      </w:r>
    </w:p>
    <w:p w:rsidR="00D156E2" w:rsidRPr="00CA656E" w:rsidRDefault="005E70E2" w:rsidP="00DA1123">
      <w:pPr>
        <w:ind w:left="1416"/>
        <w:rPr>
          <w:rFonts w:ascii="Times New Roman" w:hAnsi="Times New Roman" w:cs="Times New Roman"/>
          <w:b/>
          <w:bCs/>
          <w:sz w:val="24"/>
          <w:szCs w:val="24"/>
        </w:rPr>
      </w:pPr>
      <w:r w:rsidRPr="00CA656E">
        <w:rPr>
          <w:rFonts w:ascii="Times New Roman" w:hAnsi="Times New Roman" w:cs="Times New Roman"/>
          <w:b/>
          <w:bCs/>
          <w:sz w:val="24"/>
          <w:szCs w:val="24"/>
        </w:rPr>
        <w:t>Institutionelle Zuständigkeit zur Festsetzung, Reduzierung, Aufhebung und Aussetzung eines Stadionverbotes, Stellung eines Strafantrages</w:t>
      </w:r>
    </w:p>
    <w:p w:rsidR="003C4B3E" w:rsidRPr="00BC6B4A" w:rsidRDefault="005E70E2" w:rsidP="0088637F">
      <w:pPr>
        <w:pStyle w:val="Listenabsatz"/>
        <w:numPr>
          <w:ilvl w:val="0"/>
          <w:numId w:val="3"/>
        </w:numPr>
        <w:jc w:val="both"/>
        <w:rPr>
          <w:rFonts w:ascii="Times New Roman" w:hAnsi="Times New Roman" w:cs="Times New Roman"/>
          <w:sz w:val="24"/>
          <w:szCs w:val="24"/>
        </w:rPr>
      </w:pPr>
      <w:r w:rsidRPr="00BC6B4A">
        <w:rPr>
          <w:rFonts w:ascii="Times New Roman" w:hAnsi="Times New Roman" w:cs="Times New Roman"/>
          <w:sz w:val="24"/>
          <w:szCs w:val="24"/>
        </w:rPr>
        <w:t xml:space="preserve">Die Festsetzung, Reduzierung, Aufhebung oder Aussetzung eines Stadionverbotes obliegt </w:t>
      </w:r>
    </w:p>
    <w:p w:rsidR="003C4B3E" w:rsidRPr="00BC6B4A" w:rsidRDefault="005E70E2" w:rsidP="0088637F">
      <w:pPr>
        <w:pStyle w:val="Listenabsatz"/>
        <w:numPr>
          <w:ilvl w:val="0"/>
          <w:numId w:val="4"/>
        </w:numPr>
        <w:jc w:val="both"/>
        <w:rPr>
          <w:rFonts w:ascii="Times New Roman" w:hAnsi="Times New Roman" w:cs="Times New Roman"/>
          <w:sz w:val="24"/>
          <w:szCs w:val="24"/>
        </w:rPr>
      </w:pPr>
      <w:r w:rsidRPr="00BC6B4A">
        <w:rPr>
          <w:rFonts w:ascii="Times New Roman" w:hAnsi="Times New Roman" w:cs="Times New Roman"/>
          <w:sz w:val="24"/>
          <w:szCs w:val="24"/>
        </w:rPr>
        <w:t>dem Verein, in dessen Bereich das sicherheitsbeeinträchtigende Ereignis eingetreten ist:</w:t>
      </w:r>
    </w:p>
    <w:p w:rsidR="003C4B3E" w:rsidRPr="00766BE7" w:rsidRDefault="005E70E2" w:rsidP="0088637F">
      <w:pPr>
        <w:pStyle w:val="Listenabsatz"/>
        <w:numPr>
          <w:ilvl w:val="1"/>
          <w:numId w:val="4"/>
        </w:numPr>
        <w:jc w:val="both"/>
        <w:rPr>
          <w:rFonts w:ascii="Times New Roman" w:hAnsi="Times New Roman" w:cs="Times New Roman"/>
          <w:sz w:val="24"/>
          <w:szCs w:val="24"/>
        </w:rPr>
      </w:pPr>
      <w:r w:rsidRPr="00766BE7">
        <w:rPr>
          <w:rFonts w:ascii="Times New Roman" w:hAnsi="Times New Roman" w:cs="Times New Roman"/>
          <w:sz w:val="24"/>
          <w:szCs w:val="24"/>
        </w:rPr>
        <w:t xml:space="preserve">in den Fällen des § 4 Abs. 2 dieser Richtlinien (örtliches Stadionverbot) </w:t>
      </w:r>
    </w:p>
    <w:p w:rsidR="003C4B3E" w:rsidRPr="00766BE7" w:rsidRDefault="005E70E2" w:rsidP="0088637F">
      <w:pPr>
        <w:pStyle w:val="Listenabsatz"/>
        <w:numPr>
          <w:ilvl w:val="1"/>
          <w:numId w:val="4"/>
        </w:numPr>
        <w:spacing w:before="240" w:line="240" w:lineRule="auto"/>
        <w:jc w:val="both"/>
        <w:rPr>
          <w:rFonts w:ascii="Times New Roman" w:hAnsi="Times New Roman" w:cs="Times New Roman"/>
          <w:sz w:val="24"/>
          <w:szCs w:val="24"/>
        </w:rPr>
      </w:pPr>
      <w:r w:rsidRPr="00766BE7">
        <w:rPr>
          <w:rFonts w:ascii="Times New Roman" w:hAnsi="Times New Roman" w:cs="Times New Roman"/>
          <w:sz w:val="24"/>
          <w:szCs w:val="24"/>
        </w:rPr>
        <w:t>in den Fällen des § 4 Abs. 3 und 4 dieser Richtlinien (überörtliches so genanntes</w:t>
      </w:r>
      <w:r w:rsidR="003F03D5" w:rsidRPr="00766BE7">
        <w:rPr>
          <w:rFonts w:ascii="Times New Roman" w:hAnsi="Times New Roman" w:cs="Times New Roman"/>
          <w:sz w:val="24"/>
          <w:szCs w:val="24"/>
        </w:rPr>
        <w:t xml:space="preserve"> landesweites Stadionverbot)</w:t>
      </w:r>
      <w:r w:rsidRPr="00766BE7">
        <w:rPr>
          <w:rFonts w:ascii="Times New Roman" w:hAnsi="Times New Roman" w:cs="Times New Roman"/>
          <w:sz w:val="24"/>
          <w:szCs w:val="24"/>
        </w:rPr>
        <w:t xml:space="preserve"> </w:t>
      </w:r>
      <w:r w:rsidR="00DA1123" w:rsidRPr="00766BE7">
        <w:rPr>
          <w:rFonts w:ascii="Times New Roman" w:hAnsi="Times New Roman" w:cs="Times New Roman"/>
          <w:sz w:val="24"/>
          <w:szCs w:val="24"/>
        </w:rPr>
        <w:t xml:space="preserve">  </w:t>
      </w:r>
    </w:p>
    <w:p w:rsidR="003C4B3E" w:rsidRPr="00CA656E" w:rsidRDefault="005E70E2" w:rsidP="0088637F">
      <w:pPr>
        <w:ind w:left="708"/>
        <w:jc w:val="both"/>
        <w:rPr>
          <w:rFonts w:ascii="Times New Roman" w:hAnsi="Times New Roman" w:cs="Times New Roman"/>
          <w:sz w:val="24"/>
          <w:szCs w:val="24"/>
        </w:rPr>
      </w:pPr>
      <w:r w:rsidRPr="00CA656E">
        <w:rPr>
          <w:rFonts w:ascii="Times New Roman" w:hAnsi="Times New Roman" w:cs="Times New Roman"/>
          <w:sz w:val="24"/>
          <w:szCs w:val="24"/>
        </w:rPr>
        <w:t xml:space="preserve">Als Bereich, in dem das sicherheitsbeeinträchtigende Ereignis eingetreten ist, gelten: </w:t>
      </w:r>
    </w:p>
    <w:p w:rsidR="003C4B3E" w:rsidRPr="00766BE7" w:rsidRDefault="005E70E2" w:rsidP="0088637F">
      <w:pPr>
        <w:pStyle w:val="Listenabsatz"/>
        <w:numPr>
          <w:ilvl w:val="1"/>
          <w:numId w:val="4"/>
        </w:numPr>
        <w:rPr>
          <w:rFonts w:ascii="Times New Roman" w:hAnsi="Times New Roman" w:cs="Times New Roman"/>
          <w:sz w:val="24"/>
          <w:szCs w:val="24"/>
        </w:rPr>
      </w:pPr>
      <w:r w:rsidRPr="00766BE7">
        <w:rPr>
          <w:rFonts w:ascii="Times New Roman" w:hAnsi="Times New Roman" w:cs="Times New Roman"/>
          <w:sz w:val="24"/>
          <w:szCs w:val="24"/>
        </w:rPr>
        <w:t xml:space="preserve">die Platz- oder Hallenanlage </w:t>
      </w:r>
    </w:p>
    <w:p w:rsidR="003C4B3E" w:rsidRDefault="005E70E2" w:rsidP="0088637F">
      <w:pPr>
        <w:pStyle w:val="Listenabsatz"/>
        <w:numPr>
          <w:ilvl w:val="1"/>
          <w:numId w:val="4"/>
        </w:numPr>
        <w:rPr>
          <w:rFonts w:ascii="Times New Roman" w:hAnsi="Times New Roman" w:cs="Times New Roman"/>
          <w:sz w:val="24"/>
          <w:szCs w:val="24"/>
        </w:rPr>
      </w:pPr>
      <w:r w:rsidRPr="00766BE7">
        <w:rPr>
          <w:rFonts w:ascii="Times New Roman" w:hAnsi="Times New Roman" w:cs="Times New Roman"/>
          <w:sz w:val="24"/>
          <w:szCs w:val="24"/>
        </w:rPr>
        <w:t>außerhalb der Platz- oder Hallenanlage das Gebiet</w:t>
      </w:r>
      <w:r w:rsidR="00766BE7">
        <w:rPr>
          <w:rFonts w:ascii="Times New Roman" w:hAnsi="Times New Roman" w:cs="Times New Roman"/>
          <w:sz w:val="24"/>
          <w:szCs w:val="24"/>
        </w:rPr>
        <w:t xml:space="preserve"> der Kommune, in der der Verein</w:t>
      </w:r>
      <w:r w:rsidR="00E8783A" w:rsidRPr="00766BE7">
        <w:rPr>
          <w:rFonts w:ascii="Times New Roman" w:hAnsi="Times New Roman" w:cs="Times New Roman"/>
          <w:sz w:val="24"/>
          <w:szCs w:val="24"/>
        </w:rPr>
        <w:t xml:space="preserve"> seinen Sitz hat;</w:t>
      </w:r>
      <w:r w:rsidRPr="00766BE7">
        <w:rPr>
          <w:rFonts w:ascii="Times New Roman" w:hAnsi="Times New Roman" w:cs="Times New Roman"/>
          <w:sz w:val="24"/>
          <w:szCs w:val="24"/>
        </w:rPr>
        <w:t xml:space="preserve"> </w:t>
      </w:r>
    </w:p>
    <w:p w:rsidR="00766BE7" w:rsidRPr="00766BE7" w:rsidRDefault="00766BE7" w:rsidP="00766BE7">
      <w:pPr>
        <w:pStyle w:val="Listenabsatz"/>
        <w:ind w:left="1440"/>
        <w:rPr>
          <w:rFonts w:ascii="Times New Roman" w:hAnsi="Times New Roman" w:cs="Times New Roman"/>
          <w:sz w:val="24"/>
          <w:szCs w:val="24"/>
        </w:rPr>
      </w:pPr>
    </w:p>
    <w:p w:rsidR="003C4B3E" w:rsidRDefault="005E70E2" w:rsidP="0088637F">
      <w:pPr>
        <w:pStyle w:val="Listenabsatz"/>
        <w:numPr>
          <w:ilvl w:val="0"/>
          <w:numId w:val="4"/>
        </w:numPr>
        <w:jc w:val="both"/>
        <w:rPr>
          <w:rFonts w:ascii="Times New Roman" w:hAnsi="Times New Roman" w:cs="Times New Roman"/>
          <w:sz w:val="24"/>
          <w:szCs w:val="24"/>
        </w:rPr>
      </w:pPr>
      <w:r w:rsidRPr="00BC6B4A">
        <w:rPr>
          <w:rFonts w:ascii="Times New Roman" w:hAnsi="Times New Roman" w:cs="Times New Roman"/>
          <w:sz w:val="24"/>
          <w:szCs w:val="24"/>
        </w:rPr>
        <w:t>dem Verein, der eine Reise zu einer Fußballveranstaltung organisiert und betreut, wenn die Fans ein sicherheitsbeeinträchtigendes Ereignis auslösen, das nicht in die Zuständigkeit nach Ziff. 1. fällt;</w:t>
      </w:r>
    </w:p>
    <w:p w:rsidR="00BC6B4A" w:rsidRPr="00BC6B4A" w:rsidRDefault="00BC6B4A" w:rsidP="00BC6B4A">
      <w:pPr>
        <w:pStyle w:val="Listenabsatz"/>
        <w:rPr>
          <w:rFonts w:ascii="Times New Roman" w:hAnsi="Times New Roman" w:cs="Times New Roman"/>
          <w:sz w:val="24"/>
          <w:szCs w:val="24"/>
        </w:rPr>
      </w:pPr>
    </w:p>
    <w:p w:rsidR="003C4B3E" w:rsidRDefault="005E70E2" w:rsidP="0088637F">
      <w:pPr>
        <w:pStyle w:val="Listenabsatz"/>
        <w:numPr>
          <w:ilvl w:val="0"/>
          <w:numId w:val="4"/>
        </w:numPr>
        <w:rPr>
          <w:rFonts w:ascii="Times New Roman" w:hAnsi="Times New Roman" w:cs="Times New Roman"/>
          <w:sz w:val="24"/>
          <w:szCs w:val="24"/>
        </w:rPr>
      </w:pPr>
      <w:r w:rsidRPr="00BC6B4A">
        <w:rPr>
          <w:rFonts w:ascii="Times New Roman" w:hAnsi="Times New Roman" w:cs="Times New Roman"/>
          <w:sz w:val="24"/>
          <w:szCs w:val="24"/>
        </w:rPr>
        <w:t xml:space="preserve">dem </w:t>
      </w:r>
      <w:r w:rsidR="003C4B3E" w:rsidRPr="00BC6B4A">
        <w:rPr>
          <w:rFonts w:ascii="Times New Roman" w:hAnsi="Times New Roman" w:cs="Times New Roman"/>
          <w:sz w:val="24"/>
          <w:szCs w:val="24"/>
        </w:rPr>
        <w:t>FK SBB</w:t>
      </w:r>
      <w:r w:rsidRPr="00BC6B4A">
        <w:rPr>
          <w:rFonts w:ascii="Times New Roman" w:hAnsi="Times New Roman" w:cs="Times New Roman"/>
          <w:sz w:val="24"/>
          <w:szCs w:val="24"/>
        </w:rPr>
        <w:t xml:space="preserve"> als Veranstalter </w:t>
      </w:r>
    </w:p>
    <w:p w:rsidR="00766BE7" w:rsidRPr="00BC6B4A" w:rsidRDefault="00766BE7" w:rsidP="00766BE7">
      <w:pPr>
        <w:pStyle w:val="Listenabsatz"/>
        <w:rPr>
          <w:rFonts w:ascii="Times New Roman" w:hAnsi="Times New Roman" w:cs="Times New Roman"/>
          <w:sz w:val="24"/>
          <w:szCs w:val="24"/>
        </w:rPr>
      </w:pPr>
    </w:p>
    <w:p w:rsidR="003C4B3E" w:rsidRPr="00766BE7" w:rsidRDefault="005E70E2" w:rsidP="0088637F">
      <w:pPr>
        <w:pStyle w:val="Listenabsatz"/>
        <w:numPr>
          <w:ilvl w:val="1"/>
          <w:numId w:val="4"/>
        </w:numPr>
        <w:rPr>
          <w:rFonts w:ascii="Times New Roman" w:hAnsi="Times New Roman" w:cs="Times New Roman"/>
          <w:sz w:val="24"/>
          <w:szCs w:val="24"/>
        </w:rPr>
      </w:pPr>
      <w:r w:rsidRPr="00766BE7">
        <w:rPr>
          <w:rFonts w:ascii="Times New Roman" w:hAnsi="Times New Roman" w:cs="Times New Roman"/>
          <w:sz w:val="24"/>
          <w:szCs w:val="24"/>
        </w:rPr>
        <w:t xml:space="preserve">bei Pokalspielen und/oder Entscheidungsspielen </w:t>
      </w:r>
    </w:p>
    <w:p w:rsidR="003C4B3E" w:rsidRPr="00766BE7" w:rsidRDefault="005E70E2" w:rsidP="0088637F">
      <w:pPr>
        <w:pStyle w:val="Listenabsatz"/>
        <w:numPr>
          <w:ilvl w:val="1"/>
          <w:numId w:val="4"/>
        </w:numPr>
        <w:rPr>
          <w:rFonts w:ascii="Times New Roman" w:hAnsi="Times New Roman" w:cs="Times New Roman"/>
          <w:sz w:val="24"/>
          <w:szCs w:val="24"/>
        </w:rPr>
      </w:pPr>
      <w:r w:rsidRPr="00766BE7">
        <w:rPr>
          <w:rFonts w:ascii="Times New Roman" w:hAnsi="Times New Roman" w:cs="Times New Roman"/>
          <w:sz w:val="24"/>
          <w:szCs w:val="24"/>
        </w:rPr>
        <w:t xml:space="preserve">in </w:t>
      </w:r>
      <w:r w:rsidR="008F5D76" w:rsidRPr="00766BE7">
        <w:rPr>
          <w:rFonts w:ascii="Times New Roman" w:hAnsi="Times New Roman" w:cs="Times New Roman"/>
          <w:sz w:val="24"/>
          <w:szCs w:val="24"/>
        </w:rPr>
        <w:t>den Fällen des</w:t>
      </w:r>
      <w:r w:rsidR="0061303A" w:rsidRPr="00766BE7">
        <w:rPr>
          <w:rFonts w:ascii="Times New Roman" w:hAnsi="Times New Roman" w:cs="Times New Roman"/>
          <w:sz w:val="24"/>
          <w:szCs w:val="24"/>
        </w:rPr>
        <w:t xml:space="preserve"> § 4 Absätze 2, 3 und 4 dieser Richtlinien, soweit die Zuständigkeit eines Vereins</w:t>
      </w:r>
      <w:r w:rsidR="008F5D76" w:rsidRPr="00766BE7">
        <w:rPr>
          <w:rFonts w:ascii="Times New Roman" w:hAnsi="Times New Roman" w:cs="Times New Roman"/>
          <w:sz w:val="24"/>
          <w:szCs w:val="24"/>
        </w:rPr>
        <w:t xml:space="preserve"> nicht gegeben ist.</w:t>
      </w:r>
    </w:p>
    <w:p w:rsidR="003C4B3E" w:rsidRDefault="005E70E2" w:rsidP="0088637F">
      <w:pPr>
        <w:pStyle w:val="Listenabsatz"/>
        <w:numPr>
          <w:ilvl w:val="1"/>
          <w:numId w:val="4"/>
        </w:numPr>
        <w:rPr>
          <w:rFonts w:ascii="Times New Roman" w:hAnsi="Times New Roman" w:cs="Times New Roman"/>
          <w:sz w:val="24"/>
          <w:szCs w:val="24"/>
        </w:rPr>
      </w:pPr>
      <w:r w:rsidRPr="00766BE7">
        <w:rPr>
          <w:rFonts w:ascii="Times New Roman" w:hAnsi="Times New Roman" w:cs="Times New Roman"/>
          <w:sz w:val="24"/>
          <w:szCs w:val="24"/>
        </w:rPr>
        <w:t xml:space="preserve">in den Fällen des § 4 Abs. 5 dieser Richtlinien. </w:t>
      </w:r>
    </w:p>
    <w:p w:rsidR="00766BE7" w:rsidRPr="00766BE7" w:rsidRDefault="00766BE7" w:rsidP="00766BE7">
      <w:pPr>
        <w:pStyle w:val="Listenabsatz"/>
        <w:ind w:left="1440"/>
        <w:rPr>
          <w:rFonts w:ascii="Times New Roman" w:hAnsi="Times New Roman" w:cs="Times New Roman"/>
          <w:sz w:val="24"/>
          <w:szCs w:val="24"/>
        </w:rPr>
      </w:pPr>
    </w:p>
    <w:p w:rsidR="0087061A" w:rsidRDefault="005E70E2" w:rsidP="0088637F">
      <w:pPr>
        <w:pStyle w:val="Listenabsatz"/>
        <w:numPr>
          <w:ilvl w:val="0"/>
          <w:numId w:val="3"/>
        </w:numPr>
        <w:jc w:val="both"/>
        <w:rPr>
          <w:rFonts w:ascii="Times New Roman" w:hAnsi="Times New Roman" w:cs="Times New Roman"/>
          <w:sz w:val="24"/>
          <w:szCs w:val="24"/>
        </w:rPr>
      </w:pPr>
      <w:r w:rsidRPr="00BC6B4A">
        <w:rPr>
          <w:rFonts w:ascii="Times New Roman" w:hAnsi="Times New Roman" w:cs="Times New Roman"/>
          <w:sz w:val="24"/>
          <w:szCs w:val="24"/>
        </w:rPr>
        <w:t xml:space="preserve">Die Befugnisse nach Abs. 1 Buchstabe c können vom </w:t>
      </w:r>
      <w:r w:rsidR="0087061A" w:rsidRPr="00BC6B4A">
        <w:rPr>
          <w:rFonts w:ascii="Times New Roman" w:hAnsi="Times New Roman" w:cs="Times New Roman"/>
          <w:sz w:val="24"/>
          <w:szCs w:val="24"/>
        </w:rPr>
        <w:t>FK SBB</w:t>
      </w:r>
      <w:r w:rsidRPr="00BC6B4A">
        <w:rPr>
          <w:rFonts w:ascii="Times New Roman" w:hAnsi="Times New Roman" w:cs="Times New Roman"/>
          <w:sz w:val="24"/>
          <w:szCs w:val="24"/>
        </w:rPr>
        <w:t xml:space="preserve"> in geeigneten Fällen, insbesondere wenn eine Sachnähe zum sicherheitsbeeinträchtigenden Ereignis besteht, auf einen Verein mit dessen Zustimmung übertragen werden; die Rückübertragung ist entsprechend möglich. Dies ist dem Betroffenen jeweils mitzuteilen. Dies gilt entsprechend für die Möglichkeit einer Übertragung der Befugnisse nach Abs. 1 Buchstabe a und b auf den </w:t>
      </w:r>
      <w:r w:rsidR="0087061A" w:rsidRPr="00BC6B4A">
        <w:rPr>
          <w:rFonts w:ascii="Times New Roman" w:hAnsi="Times New Roman" w:cs="Times New Roman"/>
          <w:sz w:val="24"/>
          <w:szCs w:val="24"/>
        </w:rPr>
        <w:t>FK SBB</w:t>
      </w:r>
      <w:r w:rsidRPr="00BC6B4A">
        <w:rPr>
          <w:rFonts w:ascii="Times New Roman" w:hAnsi="Times New Roman" w:cs="Times New Roman"/>
          <w:sz w:val="24"/>
          <w:szCs w:val="24"/>
        </w:rPr>
        <w:t xml:space="preserve">. </w:t>
      </w:r>
    </w:p>
    <w:p w:rsidR="00BC6B4A" w:rsidRPr="00BC6B4A" w:rsidRDefault="00BC6B4A" w:rsidP="00BC6B4A">
      <w:pPr>
        <w:pStyle w:val="Listenabsatz"/>
        <w:jc w:val="both"/>
        <w:rPr>
          <w:rFonts w:ascii="Times New Roman" w:hAnsi="Times New Roman" w:cs="Times New Roman"/>
          <w:sz w:val="24"/>
          <w:szCs w:val="24"/>
        </w:rPr>
      </w:pPr>
    </w:p>
    <w:p w:rsidR="00BC6B4A" w:rsidRDefault="005E70E2" w:rsidP="0088637F">
      <w:pPr>
        <w:pStyle w:val="Listenabsatz"/>
        <w:numPr>
          <w:ilvl w:val="0"/>
          <w:numId w:val="5"/>
        </w:numPr>
        <w:jc w:val="both"/>
        <w:rPr>
          <w:rFonts w:ascii="Times New Roman" w:hAnsi="Times New Roman" w:cs="Times New Roman"/>
          <w:sz w:val="24"/>
          <w:szCs w:val="24"/>
        </w:rPr>
      </w:pPr>
      <w:r w:rsidRPr="00BC6B4A">
        <w:rPr>
          <w:rFonts w:ascii="Times New Roman" w:hAnsi="Times New Roman" w:cs="Times New Roman"/>
          <w:sz w:val="24"/>
          <w:szCs w:val="24"/>
        </w:rPr>
        <w:t xml:space="preserve">Die Festsetzung eines Stadionverbotes soll im Hinblick auf die Zwecksetzung (§ 1 Abs. 2) zeitnah zur sicherheitsbeeinträchtigenden Handlung des Betroffenen und in der Regel zu dem Zeitpunkt erfolgen, zu welchem dem Hausrechtsinhaber die Einleitung eines Ermittlungsverfahrens bzw. die Durchführung eines sonstigen Verfahrens oder das Vorliegen eines ausreichenden Verdachts der Verwirklichung eines Tatbestandes nach § 4 dieser Richtlinie bekannt wird. Bei der Festsetzung des Stadionverbots ist eine bereits vorliegende Stellungnahme des Betroffenen zu berücksichtigen, die Festsetzung kann jedoch auch ohne sie erfolgen. Das Recht zur Anhörung gemäß § 5 a bleibt unberührt. In Zweifelsfällen können vor Erteilung des Stadionverbots weitere Informationen eingeholt werden. Insbesondere kann der etwaige Bezugsverein um eine Stellungnahme ersucht werden. </w:t>
      </w:r>
    </w:p>
    <w:p w:rsidR="00BC6B4A" w:rsidRDefault="00BC6B4A" w:rsidP="00BC6B4A">
      <w:pPr>
        <w:pStyle w:val="Listenabsatz"/>
        <w:jc w:val="both"/>
        <w:rPr>
          <w:rFonts w:ascii="Times New Roman" w:hAnsi="Times New Roman" w:cs="Times New Roman"/>
          <w:sz w:val="24"/>
          <w:szCs w:val="24"/>
        </w:rPr>
      </w:pPr>
    </w:p>
    <w:p w:rsidR="00BC6B4A" w:rsidRDefault="005E70E2" w:rsidP="0088637F">
      <w:pPr>
        <w:pStyle w:val="Listenabsatz"/>
        <w:numPr>
          <w:ilvl w:val="0"/>
          <w:numId w:val="5"/>
        </w:numPr>
        <w:jc w:val="both"/>
        <w:rPr>
          <w:rFonts w:ascii="Times New Roman" w:hAnsi="Times New Roman" w:cs="Times New Roman"/>
          <w:sz w:val="24"/>
          <w:szCs w:val="24"/>
        </w:rPr>
      </w:pPr>
      <w:r w:rsidRPr="00BC6B4A">
        <w:rPr>
          <w:rFonts w:ascii="Times New Roman" w:hAnsi="Times New Roman" w:cs="Times New Roman"/>
          <w:sz w:val="24"/>
          <w:szCs w:val="24"/>
        </w:rPr>
        <w:t>Die Vereine und de</w:t>
      </w:r>
      <w:r w:rsidR="0087061A" w:rsidRPr="00BC6B4A">
        <w:rPr>
          <w:rFonts w:ascii="Times New Roman" w:hAnsi="Times New Roman" w:cs="Times New Roman"/>
          <w:sz w:val="24"/>
          <w:szCs w:val="24"/>
        </w:rPr>
        <w:t>s FK SBB</w:t>
      </w:r>
      <w:r w:rsidRPr="00BC6B4A">
        <w:rPr>
          <w:rFonts w:ascii="Times New Roman" w:hAnsi="Times New Roman" w:cs="Times New Roman"/>
          <w:sz w:val="24"/>
          <w:szCs w:val="24"/>
        </w:rPr>
        <w:t xml:space="preserve"> verpflichten sich, bei Hausrechtsverletzungen (§§ 123, 124 StGB – Hausfriedensbruch) grundsätzlich Strafantrag zu stellen. </w:t>
      </w:r>
    </w:p>
    <w:p w:rsidR="00BC6B4A" w:rsidRDefault="00BC6B4A" w:rsidP="00BC6B4A">
      <w:pPr>
        <w:pStyle w:val="Listenabsatz"/>
        <w:jc w:val="both"/>
        <w:rPr>
          <w:rFonts w:ascii="Times New Roman" w:hAnsi="Times New Roman" w:cs="Times New Roman"/>
          <w:sz w:val="24"/>
          <w:szCs w:val="24"/>
        </w:rPr>
      </w:pPr>
    </w:p>
    <w:p w:rsidR="0087061A" w:rsidRPr="00BC6B4A" w:rsidRDefault="005E70E2" w:rsidP="0088637F">
      <w:pPr>
        <w:pStyle w:val="Listenabsatz"/>
        <w:numPr>
          <w:ilvl w:val="0"/>
          <w:numId w:val="5"/>
        </w:numPr>
        <w:jc w:val="both"/>
        <w:rPr>
          <w:rFonts w:ascii="Times New Roman" w:hAnsi="Times New Roman" w:cs="Times New Roman"/>
          <w:sz w:val="24"/>
          <w:szCs w:val="24"/>
        </w:rPr>
      </w:pPr>
      <w:r w:rsidRPr="00BC6B4A">
        <w:rPr>
          <w:rFonts w:ascii="Times New Roman" w:hAnsi="Times New Roman" w:cs="Times New Roman"/>
          <w:sz w:val="24"/>
          <w:szCs w:val="24"/>
        </w:rPr>
        <w:t xml:space="preserve">Ansprechpartner in Fragen der Festsetzung, Reduzierung, Aussetzung und Aufhebung eines Stadionverbotes ist grundsätzlich der nach § 2 Abs. 3 i. V. m. § 3 Abs. 1 und 2 festgelegte Verantwortliche. </w:t>
      </w:r>
    </w:p>
    <w:p w:rsidR="0087061A" w:rsidRPr="00CA656E" w:rsidRDefault="005E70E2" w:rsidP="00762E2C">
      <w:pPr>
        <w:jc w:val="center"/>
        <w:rPr>
          <w:rFonts w:ascii="Times New Roman" w:hAnsi="Times New Roman" w:cs="Times New Roman"/>
          <w:b/>
          <w:bCs/>
          <w:sz w:val="24"/>
          <w:szCs w:val="24"/>
        </w:rPr>
      </w:pPr>
      <w:r w:rsidRPr="00CA656E">
        <w:rPr>
          <w:rFonts w:ascii="Times New Roman" w:hAnsi="Times New Roman" w:cs="Times New Roman"/>
          <w:b/>
          <w:bCs/>
          <w:sz w:val="24"/>
          <w:szCs w:val="24"/>
        </w:rPr>
        <w:t>§ 4</w:t>
      </w:r>
    </w:p>
    <w:p w:rsidR="0087061A" w:rsidRPr="00CA656E" w:rsidRDefault="005E70E2" w:rsidP="00762E2C">
      <w:pPr>
        <w:jc w:val="center"/>
        <w:rPr>
          <w:rFonts w:ascii="Times New Roman" w:hAnsi="Times New Roman" w:cs="Times New Roman"/>
          <w:b/>
          <w:bCs/>
          <w:sz w:val="24"/>
          <w:szCs w:val="24"/>
        </w:rPr>
      </w:pPr>
      <w:r w:rsidRPr="00CA656E">
        <w:rPr>
          <w:rFonts w:ascii="Times New Roman" w:hAnsi="Times New Roman" w:cs="Times New Roman"/>
          <w:b/>
          <w:bCs/>
          <w:sz w:val="24"/>
          <w:szCs w:val="24"/>
        </w:rPr>
        <w:t>Adressat, Fälle des Stadionverbotes</w:t>
      </w:r>
    </w:p>
    <w:p w:rsidR="00762E2C" w:rsidRDefault="005E70E2" w:rsidP="0088637F">
      <w:pPr>
        <w:pStyle w:val="Listenabsatz"/>
        <w:numPr>
          <w:ilvl w:val="0"/>
          <w:numId w:val="6"/>
        </w:numPr>
        <w:jc w:val="both"/>
        <w:rPr>
          <w:rFonts w:ascii="Times New Roman" w:hAnsi="Times New Roman" w:cs="Times New Roman"/>
          <w:sz w:val="24"/>
          <w:szCs w:val="24"/>
        </w:rPr>
      </w:pPr>
      <w:r w:rsidRPr="00762E2C">
        <w:rPr>
          <w:rFonts w:ascii="Times New Roman" w:hAnsi="Times New Roman" w:cs="Times New Roman"/>
          <w:sz w:val="24"/>
          <w:szCs w:val="24"/>
        </w:rPr>
        <w:t xml:space="preserve">Ein Stadionverbot ist gegen eine Person zu verhängen, die im Zusammenhang mit dem Fußballsport, insbesondere anlässlich einer Fußballveranstaltung </w:t>
      </w:r>
      <w:r w:rsidR="0087061A" w:rsidRPr="00762E2C">
        <w:rPr>
          <w:rFonts w:ascii="Times New Roman" w:hAnsi="Times New Roman" w:cs="Times New Roman"/>
          <w:sz w:val="24"/>
          <w:szCs w:val="24"/>
        </w:rPr>
        <w:t>im FK SBB</w:t>
      </w:r>
      <w:r w:rsidRPr="00762E2C">
        <w:rPr>
          <w:rFonts w:ascii="Times New Roman" w:hAnsi="Times New Roman" w:cs="Times New Roman"/>
          <w:sz w:val="24"/>
          <w:szCs w:val="24"/>
        </w:rPr>
        <w:t xml:space="preserve">, in einem oder mehreren der im Folgenden aufgeführten Fälle innerhalb oder außerhalb einer Platz- bzw. Hallenanlage in einer die Menschenwürde verletzenden Art und Weise oder sicherheitsbeeinträchtigend aufgetreten ist. </w:t>
      </w:r>
    </w:p>
    <w:p w:rsidR="00762E2C" w:rsidRDefault="00762E2C" w:rsidP="00762E2C">
      <w:pPr>
        <w:pStyle w:val="Listenabsatz"/>
        <w:jc w:val="both"/>
        <w:rPr>
          <w:rFonts w:ascii="Times New Roman" w:hAnsi="Times New Roman" w:cs="Times New Roman"/>
          <w:sz w:val="24"/>
          <w:szCs w:val="24"/>
        </w:rPr>
      </w:pPr>
    </w:p>
    <w:p w:rsidR="00762E2C" w:rsidRDefault="005E70E2" w:rsidP="0088637F">
      <w:pPr>
        <w:pStyle w:val="Listenabsatz"/>
        <w:numPr>
          <w:ilvl w:val="0"/>
          <w:numId w:val="6"/>
        </w:numPr>
        <w:jc w:val="both"/>
        <w:rPr>
          <w:rFonts w:ascii="Times New Roman" w:hAnsi="Times New Roman" w:cs="Times New Roman"/>
          <w:sz w:val="24"/>
          <w:szCs w:val="24"/>
        </w:rPr>
      </w:pPr>
      <w:r w:rsidRPr="00762E2C">
        <w:rPr>
          <w:rFonts w:ascii="Times New Roman" w:hAnsi="Times New Roman" w:cs="Times New Roman"/>
          <w:sz w:val="24"/>
          <w:szCs w:val="24"/>
        </w:rPr>
        <w:t xml:space="preserve">Ein örtliches Stadionverbot (§ 1 Abs. 4) soll bei Verstößen gegen die Stadionordnung ausgesprochen werden (minderschwerer Fall), soweit diese nicht mit Verstößen nach Absatz 3 in Verbindung stehen oder der Betroffene bisher nicht wiederholt sicherheitsbeeinträchtigend aufgefallen ist. </w:t>
      </w:r>
    </w:p>
    <w:p w:rsidR="00762E2C" w:rsidRDefault="00762E2C" w:rsidP="00762E2C">
      <w:pPr>
        <w:pStyle w:val="Listenabsatz"/>
        <w:jc w:val="both"/>
        <w:rPr>
          <w:rFonts w:ascii="Times New Roman" w:hAnsi="Times New Roman" w:cs="Times New Roman"/>
          <w:sz w:val="24"/>
          <w:szCs w:val="24"/>
        </w:rPr>
      </w:pPr>
    </w:p>
    <w:p w:rsidR="0087061A" w:rsidRDefault="005E70E2" w:rsidP="0088637F">
      <w:pPr>
        <w:pStyle w:val="Listenabsatz"/>
        <w:numPr>
          <w:ilvl w:val="0"/>
          <w:numId w:val="6"/>
        </w:numPr>
        <w:jc w:val="both"/>
        <w:rPr>
          <w:rFonts w:ascii="Times New Roman" w:hAnsi="Times New Roman" w:cs="Times New Roman"/>
          <w:sz w:val="24"/>
          <w:szCs w:val="24"/>
        </w:rPr>
      </w:pPr>
      <w:r w:rsidRPr="00762E2C">
        <w:rPr>
          <w:rFonts w:ascii="Times New Roman" w:hAnsi="Times New Roman" w:cs="Times New Roman"/>
          <w:sz w:val="24"/>
          <w:szCs w:val="24"/>
        </w:rPr>
        <w:lastRenderedPageBreak/>
        <w:t xml:space="preserve">Ein überörtliches Stadionverbot (§ 1 Abs. 5) soll ausgesprochen werden bei eingeleiteten Ermittlungs- oder sonstigen Verfahren, insbesondere in folgenden Fällen (schwerer Fall): </w:t>
      </w:r>
    </w:p>
    <w:p w:rsidR="00762E2C" w:rsidRPr="00762E2C" w:rsidRDefault="00762E2C" w:rsidP="00762E2C">
      <w:pPr>
        <w:pStyle w:val="Listenabsatz"/>
        <w:jc w:val="both"/>
        <w:rPr>
          <w:rFonts w:ascii="Times New Roman" w:hAnsi="Times New Roman" w:cs="Times New Roman"/>
          <w:sz w:val="24"/>
          <w:szCs w:val="24"/>
        </w:rPr>
      </w:pP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Straftaten unter Anwendung von Gewalt gegen Leib oder Leben</w:t>
      </w:r>
      <w:r w:rsidR="00E4245E" w:rsidRPr="00762E2C">
        <w:rPr>
          <w:rFonts w:ascii="Times New Roman" w:hAnsi="Times New Roman" w:cs="Times New Roman"/>
          <w:sz w:val="24"/>
          <w:szCs w:val="24"/>
        </w:rPr>
        <w:t>,</w:t>
      </w:r>
      <w:r w:rsidRPr="00762E2C">
        <w:rPr>
          <w:rFonts w:ascii="Times New Roman" w:hAnsi="Times New Roman" w:cs="Times New Roman"/>
          <w:sz w:val="24"/>
          <w:szCs w:val="24"/>
        </w:rPr>
        <w:t xml:space="preserve"> fremde Sachen mit</w:t>
      </w:r>
      <w:r w:rsidR="00762E2C" w:rsidRPr="00762E2C">
        <w:rPr>
          <w:rFonts w:ascii="Times New Roman" w:hAnsi="Times New Roman" w:cs="Times New Roman"/>
          <w:sz w:val="24"/>
          <w:szCs w:val="24"/>
        </w:rPr>
        <w:t xml:space="preserve"> </w:t>
      </w:r>
      <w:r w:rsidR="0087061A" w:rsidRPr="00762E2C">
        <w:rPr>
          <w:rFonts w:ascii="Times New Roman" w:hAnsi="Times New Roman" w:cs="Times New Roman"/>
          <w:sz w:val="24"/>
          <w:szCs w:val="24"/>
        </w:rPr>
        <w:t>der Folge eines nicht unerheblichen Schadens</w:t>
      </w:r>
      <w:r w:rsidRPr="00762E2C">
        <w:rPr>
          <w:rFonts w:ascii="Times New Roman" w:hAnsi="Times New Roman" w:cs="Times New Roman"/>
          <w:sz w:val="24"/>
          <w:szCs w:val="24"/>
        </w:rPr>
        <w:t xml:space="preserve">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Gefährliche Eingriffe in den Verkehr (§ 315 ff.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Störung öffentlicher Betriebe (§ 316 b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Nötigung, Bedrohung (§ 240, 241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Verstöße gegen das Waffengesetz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Verstöße gegen das Sprengstoffgesetz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Landfriedensbruch (§§ 125, 125 a, 126 (1) Nr. 1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Hausfriedensbruch (§§ 123, 124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Gefangenenbefreiung (§ 120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Raub- und Diebstahldelikte (§§ 242 ff., 249 ff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Missbrauch von Notrufeinrichtungen (§ 145 StGB)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Handlungen nach § 27 Versammlungsgesetz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Rechtsextremistische Handlungen, insbesondere das Zeigen und Verwenden nationalsozialistischer Parolen, Embleme (§ 86 a StGB), Verstöße gegen das Uniformverbot (§ 3 Versammlungsgesetz) und Beleidigungen (§ 185 StGB) aus rassistischen bzw. fremdenfeindlichen </w:t>
      </w:r>
      <w:r w:rsidR="00CA656E" w:rsidRPr="00762E2C">
        <w:rPr>
          <w:rFonts w:ascii="Times New Roman" w:hAnsi="Times New Roman" w:cs="Times New Roman"/>
          <w:sz w:val="24"/>
          <w:szCs w:val="24"/>
        </w:rPr>
        <w:t xml:space="preserve">oder sexistischen </w:t>
      </w:r>
      <w:r w:rsidRPr="00762E2C">
        <w:rPr>
          <w:rFonts w:ascii="Times New Roman" w:hAnsi="Times New Roman" w:cs="Times New Roman"/>
          <w:sz w:val="24"/>
          <w:szCs w:val="24"/>
        </w:rPr>
        <w:t xml:space="preserve">Motiven </w:t>
      </w:r>
    </w:p>
    <w:p w:rsidR="00762E2C"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Einbringen und / oder Abbrennen von pyrotechnischen Gegenständen </w:t>
      </w:r>
    </w:p>
    <w:p w:rsidR="0087061A" w:rsidRDefault="005E70E2" w:rsidP="0088637F">
      <w:pPr>
        <w:pStyle w:val="Listenabsatz"/>
        <w:numPr>
          <w:ilvl w:val="1"/>
          <w:numId w:val="7"/>
        </w:numPr>
        <w:spacing w:after="240"/>
        <w:jc w:val="both"/>
        <w:rPr>
          <w:rFonts w:ascii="Times New Roman" w:hAnsi="Times New Roman" w:cs="Times New Roman"/>
          <w:sz w:val="24"/>
          <w:szCs w:val="24"/>
        </w:rPr>
      </w:pPr>
      <w:r w:rsidRPr="00762E2C">
        <w:rPr>
          <w:rFonts w:ascii="Times New Roman" w:hAnsi="Times New Roman" w:cs="Times New Roman"/>
          <w:sz w:val="24"/>
          <w:szCs w:val="24"/>
        </w:rPr>
        <w:t xml:space="preserve">Sonstige schwere Straftaten im Zusammenhang mit Fußballveranstaltungen. </w:t>
      </w:r>
    </w:p>
    <w:p w:rsidR="00762E2C" w:rsidRPr="00762E2C" w:rsidRDefault="00762E2C" w:rsidP="00762E2C">
      <w:pPr>
        <w:pStyle w:val="Listenabsatz"/>
        <w:spacing w:after="240"/>
        <w:ind w:left="1440"/>
        <w:jc w:val="both"/>
        <w:rPr>
          <w:rFonts w:ascii="Times New Roman" w:hAnsi="Times New Roman" w:cs="Times New Roman"/>
          <w:sz w:val="24"/>
          <w:szCs w:val="24"/>
        </w:rPr>
      </w:pPr>
    </w:p>
    <w:p w:rsidR="009821BF" w:rsidRDefault="005E70E2" w:rsidP="0088637F">
      <w:pPr>
        <w:pStyle w:val="Listenabsatz"/>
        <w:numPr>
          <w:ilvl w:val="0"/>
          <w:numId w:val="6"/>
        </w:numPr>
        <w:rPr>
          <w:rFonts w:ascii="Times New Roman" w:hAnsi="Times New Roman" w:cs="Times New Roman"/>
          <w:sz w:val="24"/>
          <w:szCs w:val="24"/>
        </w:rPr>
      </w:pPr>
      <w:r w:rsidRPr="00762E2C">
        <w:rPr>
          <w:rFonts w:ascii="Times New Roman" w:hAnsi="Times New Roman" w:cs="Times New Roman"/>
          <w:sz w:val="24"/>
          <w:szCs w:val="24"/>
        </w:rPr>
        <w:t xml:space="preserve">Ein überörtliches Stadionverbot soll ferner ausgesprochen werden, ohne dass ein Ermittlungs- oder sonstiges Verfahren eingeleitet wurde, </w:t>
      </w:r>
    </w:p>
    <w:p w:rsidR="00762E2C" w:rsidRPr="00762E2C" w:rsidRDefault="00762E2C" w:rsidP="00762E2C">
      <w:pPr>
        <w:pStyle w:val="Listenabsatz"/>
        <w:rPr>
          <w:rFonts w:ascii="Times New Roman" w:hAnsi="Times New Roman" w:cs="Times New Roman"/>
          <w:sz w:val="24"/>
          <w:szCs w:val="24"/>
        </w:rPr>
      </w:pPr>
    </w:p>
    <w:p w:rsidR="00762E2C" w:rsidRDefault="005E70E2" w:rsidP="0088637F">
      <w:pPr>
        <w:pStyle w:val="Listenabsatz"/>
        <w:numPr>
          <w:ilvl w:val="0"/>
          <w:numId w:val="8"/>
        </w:numPr>
        <w:jc w:val="both"/>
        <w:rPr>
          <w:rFonts w:ascii="Times New Roman" w:hAnsi="Times New Roman" w:cs="Times New Roman"/>
          <w:sz w:val="24"/>
          <w:szCs w:val="24"/>
        </w:rPr>
      </w:pPr>
      <w:r w:rsidRPr="00762E2C">
        <w:rPr>
          <w:rFonts w:ascii="Times New Roman" w:hAnsi="Times New Roman" w:cs="Times New Roman"/>
          <w:sz w:val="24"/>
          <w:szCs w:val="24"/>
        </w:rPr>
        <w:t xml:space="preserve">bei </w:t>
      </w:r>
      <w:proofErr w:type="spellStart"/>
      <w:r w:rsidRPr="00762E2C">
        <w:rPr>
          <w:rFonts w:ascii="Times New Roman" w:hAnsi="Times New Roman" w:cs="Times New Roman"/>
          <w:sz w:val="24"/>
          <w:szCs w:val="24"/>
        </w:rPr>
        <w:t>Ingewahrsamnahmen</w:t>
      </w:r>
      <w:proofErr w:type="spellEnd"/>
      <w:r w:rsidRPr="00762E2C">
        <w:rPr>
          <w:rFonts w:ascii="Times New Roman" w:hAnsi="Times New Roman" w:cs="Times New Roman"/>
          <w:sz w:val="24"/>
          <w:szCs w:val="24"/>
        </w:rPr>
        <w:t xml:space="preserve"> oder schriftlich belegten Platzverweisen, wenn hinreichende Tatsachen vorliegen, die die Annahme rechtfertigen, dass die Person Taten gemäß § 4 Abs. 3 begangen hat oder begehen wollte. </w:t>
      </w:r>
    </w:p>
    <w:p w:rsidR="00762E2C" w:rsidRDefault="005E70E2" w:rsidP="0088637F">
      <w:pPr>
        <w:pStyle w:val="Listenabsatz"/>
        <w:numPr>
          <w:ilvl w:val="0"/>
          <w:numId w:val="8"/>
        </w:numPr>
        <w:jc w:val="both"/>
        <w:rPr>
          <w:rFonts w:ascii="Times New Roman" w:hAnsi="Times New Roman" w:cs="Times New Roman"/>
          <w:sz w:val="24"/>
          <w:szCs w:val="24"/>
        </w:rPr>
      </w:pPr>
      <w:r w:rsidRPr="00762E2C">
        <w:rPr>
          <w:rFonts w:ascii="Times New Roman" w:hAnsi="Times New Roman" w:cs="Times New Roman"/>
          <w:sz w:val="24"/>
          <w:szCs w:val="24"/>
        </w:rPr>
        <w:t xml:space="preserve">bei Sicherstellung bzw. Beschlagnahmung von Waffen oder anderen gefährlichen Gegenständen, die der Betroffene in der Absicht mitführte, Straftaten zu begehen, soweit die Handlung nicht bereits in Abs. 3 erfasst ist. </w:t>
      </w:r>
    </w:p>
    <w:p w:rsidR="00762E2C" w:rsidRDefault="005E70E2" w:rsidP="0088637F">
      <w:pPr>
        <w:pStyle w:val="Listenabsatz"/>
        <w:numPr>
          <w:ilvl w:val="0"/>
          <w:numId w:val="8"/>
        </w:numPr>
        <w:jc w:val="both"/>
        <w:rPr>
          <w:rFonts w:ascii="Times New Roman" w:hAnsi="Times New Roman" w:cs="Times New Roman"/>
          <w:sz w:val="24"/>
          <w:szCs w:val="24"/>
        </w:rPr>
      </w:pPr>
      <w:r w:rsidRPr="00762E2C">
        <w:rPr>
          <w:rFonts w:ascii="Times New Roman" w:hAnsi="Times New Roman" w:cs="Times New Roman"/>
          <w:sz w:val="24"/>
          <w:szCs w:val="24"/>
        </w:rPr>
        <w:t xml:space="preserve">bei Handlungen/Verhaltensweisen, die die Menschenwürde einer anderen Person in Bezug auf Rasse, Hautfarbe, Sprache, Religion, Geschlecht oder Herkunft verletzen, insbesondere durch herabwürdigende, diskriminierende, verunglimpfende Äußerungen oder entsprechende Aufschriften auf Transparenten. Unberührt hiervon bleiben die einschlägigen Vorschriften der Rechtsund Verfahrensordnung des </w:t>
      </w:r>
      <w:r w:rsidR="009821BF" w:rsidRPr="00762E2C">
        <w:rPr>
          <w:rFonts w:ascii="Times New Roman" w:hAnsi="Times New Roman" w:cs="Times New Roman"/>
          <w:sz w:val="24"/>
          <w:szCs w:val="24"/>
        </w:rPr>
        <w:t>FLB</w:t>
      </w:r>
      <w:r w:rsidRPr="00762E2C">
        <w:rPr>
          <w:rFonts w:ascii="Times New Roman" w:hAnsi="Times New Roman" w:cs="Times New Roman"/>
          <w:sz w:val="24"/>
          <w:szCs w:val="24"/>
        </w:rPr>
        <w:t xml:space="preserve">. </w:t>
      </w:r>
    </w:p>
    <w:p w:rsidR="009821BF" w:rsidRDefault="005E70E2" w:rsidP="0088637F">
      <w:pPr>
        <w:pStyle w:val="Listenabsatz"/>
        <w:numPr>
          <w:ilvl w:val="0"/>
          <w:numId w:val="8"/>
        </w:numPr>
        <w:jc w:val="both"/>
        <w:rPr>
          <w:rFonts w:ascii="Times New Roman" w:hAnsi="Times New Roman" w:cs="Times New Roman"/>
          <w:sz w:val="24"/>
          <w:szCs w:val="24"/>
        </w:rPr>
      </w:pPr>
      <w:r w:rsidRPr="00762E2C">
        <w:rPr>
          <w:rFonts w:ascii="Times New Roman" w:hAnsi="Times New Roman" w:cs="Times New Roman"/>
          <w:sz w:val="24"/>
          <w:szCs w:val="24"/>
        </w:rPr>
        <w:t xml:space="preserve">bei schwerwiegenden Verstößen gegen die Stadionordnung. </w:t>
      </w:r>
    </w:p>
    <w:p w:rsidR="00762E2C" w:rsidRPr="00762E2C" w:rsidRDefault="00762E2C" w:rsidP="00762E2C">
      <w:pPr>
        <w:pStyle w:val="Listenabsatz"/>
        <w:ind w:left="1440"/>
        <w:jc w:val="both"/>
        <w:rPr>
          <w:rFonts w:ascii="Times New Roman" w:hAnsi="Times New Roman" w:cs="Times New Roman"/>
          <w:sz w:val="24"/>
          <w:szCs w:val="24"/>
        </w:rPr>
      </w:pPr>
    </w:p>
    <w:p w:rsidR="009821BF" w:rsidRPr="00762E2C" w:rsidRDefault="005E70E2" w:rsidP="0088637F">
      <w:pPr>
        <w:pStyle w:val="Listenabsatz"/>
        <w:numPr>
          <w:ilvl w:val="0"/>
          <w:numId w:val="9"/>
        </w:numPr>
        <w:jc w:val="both"/>
        <w:rPr>
          <w:rFonts w:ascii="Times New Roman" w:hAnsi="Times New Roman" w:cs="Times New Roman"/>
          <w:sz w:val="24"/>
          <w:szCs w:val="24"/>
        </w:rPr>
      </w:pPr>
      <w:r w:rsidRPr="00762E2C">
        <w:rPr>
          <w:rFonts w:ascii="Times New Roman" w:hAnsi="Times New Roman" w:cs="Times New Roman"/>
          <w:sz w:val="24"/>
          <w:szCs w:val="24"/>
        </w:rPr>
        <w:t xml:space="preserve">Ein überörtliches Stadionverbot kann in den Fällen der Absätze 3 und 4 auch ausgesprochen werden, wenn der Betroffene entsprechend im Ausland aufgetreten ist. </w:t>
      </w:r>
    </w:p>
    <w:p w:rsidR="009E6E93" w:rsidRDefault="009E6E93" w:rsidP="00CA656E">
      <w:pPr>
        <w:rPr>
          <w:rFonts w:ascii="Times New Roman" w:hAnsi="Times New Roman" w:cs="Times New Roman"/>
          <w:b/>
          <w:bCs/>
          <w:sz w:val="24"/>
          <w:szCs w:val="24"/>
        </w:rPr>
      </w:pPr>
    </w:p>
    <w:p w:rsidR="0088637F" w:rsidRDefault="0088637F" w:rsidP="00CA656E">
      <w:pPr>
        <w:rPr>
          <w:rFonts w:ascii="Times New Roman" w:hAnsi="Times New Roman" w:cs="Times New Roman"/>
          <w:b/>
          <w:bCs/>
          <w:sz w:val="24"/>
          <w:szCs w:val="24"/>
        </w:rPr>
      </w:pPr>
    </w:p>
    <w:p w:rsidR="0088637F" w:rsidRPr="00CA656E" w:rsidRDefault="0088637F" w:rsidP="00CA656E">
      <w:pPr>
        <w:rPr>
          <w:rFonts w:ascii="Times New Roman" w:hAnsi="Times New Roman" w:cs="Times New Roman"/>
          <w:b/>
          <w:bCs/>
          <w:sz w:val="24"/>
          <w:szCs w:val="24"/>
        </w:rPr>
      </w:pPr>
    </w:p>
    <w:p w:rsidR="009821BF" w:rsidRPr="00CA656E" w:rsidRDefault="005E70E2" w:rsidP="00762E2C">
      <w:pPr>
        <w:jc w:val="center"/>
        <w:rPr>
          <w:rFonts w:ascii="Times New Roman" w:hAnsi="Times New Roman" w:cs="Times New Roman"/>
          <w:b/>
          <w:bCs/>
          <w:sz w:val="24"/>
          <w:szCs w:val="24"/>
        </w:rPr>
      </w:pPr>
      <w:r w:rsidRPr="00CA656E">
        <w:rPr>
          <w:rFonts w:ascii="Times New Roman" w:hAnsi="Times New Roman" w:cs="Times New Roman"/>
          <w:b/>
          <w:bCs/>
          <w:sz w:val="24"/>
          <w:szCs w:val="24"/>
        </w:rPr>
        <w:lastRenderedPageBreak/>
        <w:t>§ 5</w:t>
      </w:r>
    </w:p>
    <w:p w:rsidR="009821BF" w:rsidRPr="00CA656E" w:rsidRDefault="005E70E2" w:rsidP="00762E2C">
      <w:pPr>
        <w:jc w:val="center"/>
        <w:rPr>
          <w:rFonts w:ascii="Times New Roman" w:hAnsi="Times New Roman" w:cs="Times New Roman"/>
          <w:b/>
          <w:bCs/>
          <w:sz w:val="24"/>
          <w:szCs w:val="24"/>
        </w:rPr>
      </w:pPr>
      <w:r w:rsidRPr="00CA656E">
        <w:rPr>
          <w:rFonts w:ascii="Times New Roman" w:hAnsi="Times New Roman" w:cs="Times New Roman"/>
          <w:b/>
          <w:bCs/>
          <w:sz w:val="24"/>
          <w:szCs w:val="24"/>
        </w:rPr>
        <w:t>Dauer des Stadionverbotes</w:t>
      </w:r>
    </w:p>
    <w:p w:rsidR="009821BF" w:rsidRDefault="005E70E2" w:rsidP="0088637F">
      <w:pPr>
        <w:pStyle w:val="Listenabsatz"/>
        <w:numPr>
          <w:ilvl w:val="0"/>
          <w:numId w:val="10"/>
        </w:numPr>
        <w:jc w:val="both"/>
        <w:rPr>
          <w:rFonts w:ascii="Times New Roman" w:hAnsi="Times New Roman" w:cs="Times New Roman"/>
          <w:sz w:val="24"/>
          <w:szCs w:val="24"/>
        </w:rPr>
      </w:pPr>
      <w:r w:rsidRPr="00762E2C">
        <w:rPr>
          <w:rFonts w:ascii="Times New Roman" w:hAnsi="Times New Roman" w:cs="Times New Roman"/>
          <w:sz w:val="24"/>
          <w:szCs w:val="24"/>
        </w:rPr>
        <w:t xml:space="preserve">Die Dauer des Stadionverbotes beträgt mindestens eine Woche und höchstens die in Absatz 2 </w:t>
      </w:r>
      <w:proofErr w:type="gramStart"/>
      <w:r w:rsidRPr="00762E2C">
        <w:rPr>
          <w:rFonts w:ascii="Times New Roman" w:hAnsi="Times New Roman" w:cs="Times New Roman"/>
          <w:sz w:val="24"/>
          <w:szCs w:val="24"/>
        </w:rPr>
        <w:t>genannten</w:t>
      </w:r>
      <w:proofErr w:type="gramEnd"/>
      <w:r w:rsidRPr="00762E2C">
        <w:rPr>
          <w:rFonts w:ascii="Times New Roman" w:hAnsi="Times New Roman" w:cs="Times New Roman"/>
          <w:sz w:val="24"/>
          <w:szCs w:val="24"/>
        </w:rPr>
        <w:t xml:space="preserve"> Zeiträume. Bei der Bemessung des Zeitraums innerhalb dieser Spanne soll die festsetzende Stelle Folgendes berücksichtigen: </w:t>
      </w:r>
    </w:p>
    <w:p w:rsidR="00766BE7" w:rsidRPr="00762E2C" w:rsidRDefault="00766BE7" w:rsidP="00766BE7">
      <w:pPr>
        <w:pStyle w:val="Listenabsatz"/>
        <w:jc w:val="both"/>
        <w:rPr>
          <w:rFonts w:ascii="Times New Roman" w:hAnsi="Times New Roman" w:cs="Times New Roman"/>
          <w:sz w:val="24"/>
          <w:szCs w:val="24"/>
        </w:rPr>
      </w:pPr>
    </w:p>
    <w:p w:rsidR="009821BF" w:rsidRPr="00766BE7" w:rsidRDefault="005E70E2" w:rsidP="0088637F">
      <w:pPr>
        <w:pStyle w:val="Listenabsatz"/>
        <w:numPr>
          <w:ilvl w:val="1"/>
          <w:numId w:val="19"/>
        </w:numPr>
        <w:jc w:val="both"/>
        <w:rPr>
          <w:rFonts w:ascii="Times New Roman" w:hAnsi="Times New Roman" w:cs="Times New Roman"/>
          <w:sz w:val="24"/>
          <w:szCs w:val="24"/>
        </w:rPr>
      </w:pPr>
      <w:r w:rsidRPr="00766BE7">
        <w:rPr>
          <w:rFonts w:ascii="Times New Roman" w:hAnsi="Times New Roman" w:cs="Times New Roman"/>
          <w:sz w:val="24"/>
          <w:szCs w:val="24"/>
        </w:rPr>
        <w:t xml:space="preserve">die Schwere des Falls (insbesondere die Intensität, mit der der Betroffene sicherheitsbeeinträchtigend aufgefallen ist) </w:t>
      </w:r>
      <w:r w:rsidR="009821BF" w:rsidRPr="00766BE7">
        <w:rPr>
          <w:rFonts w:ascii="Times New Roman" w:hAnsi="Times New Roman" w:cs="Times New Roman"/>
          <w:sz w:val="24"/>
          <w:szCs w:val="24"/>
        </w:rPr>
        <w:tab/>
      </w:r>
    </w:p>
    <w:p w:rsidR="009821BF" w:rsidRPr="00766BE7" w:rsidRDefault="005E70E2" w:rsidP="0088637F">
      <w:pPr>
        <w:pStyle w:val="Listenabsatz"/>
        <w:numPr>
          <w:ilvl w:val="1"/>
          <w:numId w:val="19"/>
        </w:numPr>
        <w:jc w:val="both"/>
        <w:rPr>
          <w:rFonts w:ascii="Times New Roman" w:hAnsi="Times New Roman" w:cs="Times New Roman"/>
          <w:sz w:val="24"/>
          <w:szCs w:val="24"/>
        </w:rPr>
      </w:pPr>
      <w:r w:rsidRPr="00766BE7">
        <w:rPr>
          <w:rFonts w:ascii="Times New Roman" w:hAnsi="Times New Roman" w:cs="Times New Roman"/>
          <w:sz w:val="24"/>
          <w:szCs w:val="24"/>
        </w:rPr>
        <w:t xml:space="preserve">die Folgen der dem Betroffenen zur Last gelegten Handlungen (insbesondere Personen- oder Sachschäden etc.) </w:t>
      </w:r>
    </w:p>
    <w:p w:rsidR="009821BF" w:rsidRPr="00766BE7" w:rsidRDefault="005E70E2" w:rsidP="0088637F">
      <w:pPr>
        <w:pStyle w:val="Listenabsatz"/>
        <w:numPr>
          <w:ilvl w:val="1"/>
          <w:numId w:val="19"/>
        </w:numPr>
        <w:jc w:val="both"/>
        <w:rPr>
          <w:rFonts w:ascii="Times New Roman" w:hAnsi="Times New Roman" w:cs="Times New Roman"/>
          <w:sz w:val="24"/>
          <w:szCs w:val="24"/>
        </w:rPr>
      </w:pPr>
      <w:r w:rsidRPr="00766BE7">
        <w:rPr>
          <w:rFonts w:ascii="Times New Roman" w:hAnsi="Times New Roman" w:cs="Times New Roman"/>
          <w:sz w:val="24"/>
          <w:szCs w:val="24"/>
        </w:rPr>
        <w:t xml:space="preserve">das Alter des Betroffenen </w:t>
      </w:r>
    </w:p>
    <w:p w:rsidR="009821BF" w:rsidRPr="00766BE7" w:rsidRDefault="005E70E2" w:rsidP="0088637F">
      <w:pPr>
        <w:pStyle w:val="Listenabsatz"/>
        <w:numPr>
          <w:ilvl w:val="1"/>
          <w:numId w:val="19"/>
        </w:numPr>
        <w:jc w:val="both"/>
        <w:rPr>
          <w:rFonts w:ascii="Times New Roman" w:hAnsi="Times New Roman" w:cs="Times New Roman"/>
          <w:sz w:val="24"/>
          <w:szCs w:val="24"/>
        </w:rPr>
      </w:pPr>
      <w:r w:rsidRPr="00766BE7">
        <w:rPr>
          <w:rFonts w:ascii="Times New Roman" w:hAnsi="Times New Roman" w:cs="Times New Roman"/>
          <w:sz w:val="24"/>
          <w:szCs w:val="24"/>
        </w:rPr>
        <w:t xml:space="preserve">etwaige Erkenntnisse über die Einsicht des Betroffenen und seine Reue </w:t>
      </w:r>
    </w:p>
    <w:p w:rsidR="009821BF" w:rsidRPr="00766BE7" w:rsidRDefault="005E70E2" w:rsidP="0088637F">
      <w:pPr>
        <w:pStyle w:val="Listenabsatz"/>
        <w:numPr>
          <w:ilvl w:val="1"/>
          <w:numId w:val="19"/>
        </w:numPr>
        <w:jc w:val="both"/>
        <w:rPr>
          <w:rFonts w:ascii="Times New Roman" w:hAnsi="Times New Roman" w:cs="Times New Roman"/>
          <w:sz w:val="24"/>
          <w:szCs w:val="24"/>
        </w:rPr>
      </w:pPr>
      <w:r w:rsidRPr="00766BE7">
        <w:rPr>
          <w:rFonts w:ascii="Times New Roman" w:hAnsi="Times New Roman" w:cs="Times New Roman"/>
          <w:sz w:val="24"/>
          <w:szCs w:val="24"/>
        </w:rPr>
        <w:t xml:space="preserve">etwaige Erkenntnisse über vorherige Verfehlungen des Betroffenen („Ersttäter“ oder „Wiederholungstäter“) </w:t>
      </w:r>
    </w:p>
    <w:p w:rsidR="009821BF" w:rsidRDefault="005E70E2" w:rsidP="0088637F">
      <w:pPr>
        <w:pStyle w:val="Listenabsatz"/>
        <w:numPr>
          <w:ilvl w:val="1"/>
          <w:numId w:val="19"/>
        </w:numPr>
        <w:jc w:val="both"/>
        <w:rPr>
          <w:rFonts w:ascii="Times New Roman" w:hAnsi="Times New Roman" w:cs="Times New Roman"/>
          <w:sz w:val="24"/>
          <w:szCs w:val="24"/>
        </w:rPr>
      </w:pPr>
      <w:r w:rsidRPr="00766BE7">
        <w:rPr>
          <w:rFonts w:ascii="Times New Roman" w:hAnsi="Times New Roman" w:cs="Times New Roman"/>
          <w:sz w:val="24"/>
          <w:szCs w:val="24"/>
        </w:rPr>
        <w:t xml:space="preserve">eine etwaige Stellungnahme des Bezugsvereins. </w:t>
      </w:r>
    </w:p>
    <w:p w:rsidR="00766BE7" w:rsidRPr="00766BE7" w:rsidRDefault="00766BE7" w:rsidP="00766BE7">
      <w:pPr>
        <w:pStyle w:val="Listenabsatz"/>
        <w:ind w:left="1440"/>
        <w:jc w:val="both"/>
        <w:rPr>
          <w:rFonts w:ascii="Times New Roman" w:hAnsi="Times New Roman" w:cs="Times New Roman"/>
          <w:sz w:val="24"/>
          <w:szCs w:val="24"/>
        </w:rPr>
      </w:pPr>
    </w:p>
    <w:p w:rsidR="00C53AE9" w:rsidRDefault="005E70E2" w:rsidP="0088637F">
      <w:pPr>
        <w:pStyle w:val="Listenabsatz"/>
        <w:numPr>
          <w:ilvl w:val="0"/>
          <w:numId w:val="10"/>
        </w:numPr>
        <w:jc w:val="both"/>
        <w:rPr>
          <w:rFonts w:ascii="Times New Roman" w:hAnsi="Times New Roman" w:cs="Times New Roman"/>
          <w:sz w:val="24"/>
          <w:szCs w:val="24"/>
        </w:rPr>
      </w:pPr>
      <w:r w:rsidRPr="00762E2C">
        <w:rPr>
          <w:rFonts w:ascii="Times New Roman" w:hAnsi="Times New Roman" w:cs="Times New Roman"/>
          <w:sz w:val="24"/>
          <w:szCs w:val="24"/>
        </w:rPr>
        <w:t xml:space="preserve">Die Dauer des Stadionverbotes umfasst höchstens folgende Zeiträume: </w:t>
      </w:r>
    </w:p>
    <w:p w:rsidR="00766BE7" w:rsidRPr="00762E2C" w:rsidRDefault="00766BE7" w:rsidP="00766BE7">
      <w:pPr>
        <w:pStyle w:val="Listenabsatz"/>
        <w:jc w:val="both"/>
        <w:rPr>
          <w:rFonts w:ascii="Times New Roman" w:hAnsi="Times New Roman" w:cs="Times New Roman"/>
          <w:sz w:val="24"/>
          <w:szCs w:val="24"/>
        </w:rPr>
      </w:pPr>
    </w:p>
    <w:p w:rsidR="009821BF" w:rsidRPr="00766BE7" w:rsidRDefault="005E70E2" w:rsidP="0088637F">
      <w:pPr>
        <w:pStyle w:val="Listenabsatz"/>
        <w:numPr>
          <w:ilvl w:val="0"/>
          <w:numId w:val="18"/>
        </w:numPr>
        <w:jc w:val="both"/>
        <w:rPr>
          <w:rFonts w:ascii="Times New Roman" w:hAnsi="Times New Roman" w:cs="Times New Roman"/>
          <w:sz w:val="24"/>
          <w:szCs w:val="24"/>
        </w:rPr>
      </w:pPr>
      <w:r w:rsidRPr="00766BE7">
        <w:rPr>
          <w:rFonts w:ascii="Times New Roman" w:hAnsi="Times New Roman" w:cs="Times New Roman"/>
          <w:sz w:val="24"/>
          <w:szCs w:val="24"/>
        </w:rPr>
        <w:t xml:space="preserve">Kategorie A – minderschwerer Fall (§ 4 Abs. 2) bis zum 30. Juni des ersten Jahres, das auf die laufende Spielzeit folgt </w:t>
      </w:r>
    </w:p>
    <w:p w:rsidR="009821BF" w:rsidRPr="00766BE7" w:rsidRDefault="005E70E2" w:rsidP="0088637F">
      <w:pPr>
        <w:pStyle w:val="Listenabsatz"/>
        <w:numPr>
          <w:ilvl w:val="0"/>
          <w:numId w:val="18"/>
        </w:numPr>
        <w:jc w:val="both"/>
        <w:rPr>
          <w:rFonts w:ascii="Times New Roman" w:hAnsi="Times New Roman" w:cs="Times New Roman"/>
          <w:sz w:val="24"/>
          <w:szCs w:val="24"/>
        </w:rPr>
      </w:pPr>
      <w:r w:rsidRPr="00766BE7">
        <w:rPr>
          <w:rFonts w:ascii="Times New Roman" w:hAnsi="Times New Roman" w:cs="Times New Roman"/>
          <w:sz w:val="24"/>
          <w:szCs w:val="24"/>
        </w:rPr>
        <w:t xml:space="preserve">Kategorie B – schwerer Fall (§ 4 Abs. 3, 4, 5) bis 30. Juni des zweiten Jahres, das auf die laufende Spielzeit folgt </w:t>
      </w:r>
    </w:p>
    <w:p w:rsidR="009821BF" w:rsidRPr="00766BE7" w:rsidRDefault="005E70E2" w:rsidP="0088637F">
      <w:pPr>
        <w:pStyle w:val="Listenabsatz"/>
        <w:numPr>
          <w:ilvl w:val="0"/>
          <w:numId w:val="18"/>
        </w:numPr>
        <w:jc w:val="both"/>
        <w:rPr>
          <w:rFonts w:ascii="Times New Roman" w:hAnsi="Times New Roman" w:cs="Times New Roman"/>
          <w:sz w:val="24"/>
          <w:szCs w:val="24"/>
        </w:rPr>
      </w:pPr>
      <w:r w:rsidRPr="00766BE7">
        <w:rPr>
          <w:rFonts w:ascii="Times New Roman" w:hAnsi="Times New Roman" w:cs="Times New Roman"/>
          <w:sz w:val="24"/>
          <w:szCs w:val="24"/>
        </w:rPr>
        <w:t xml:space="preserve">Kategorie C – besonders schwerer Fall (§ 4 Abs. 3, 4, 5) bis 30. Juni des dritten Jahres, das auf die laufende Spielzeit folgt. </w:t>
      </w:r>
    </w:p>
    <w:p w:rsidR="00B348BB" w:rsidRPr="00CA656E" w:rsidRDefault="005E70E2" w:rsidP="00762E2C">
      <w:pPr>
        <w:ind w:left="708"/>
        <w:jc w:val="both"/>
        <w:rPr>
          <w:rFonts w:ascii="Times New Roman" w:hAnsi="Times New Roman" w:cs="Times New Roman"/>
          <w:sz w:val="24"/>
          <w:szCs w:val="24"/>
        </w:rPr>
      </w:pPr>
      <w:r w:rsidRPr="00CA656E">
        <w:rPr>
          <w:rFonts w:ascii="Times New Roman" w:hAnsi="Times New Roman" w:cs="Times New Roman"/>
          <w:sz w:val="24"/>
          <w:szCs w:val="24"/>
        </w:rPr>
        <w:t>Ein besonders schwerer Fall liegt insbesondere vor, wenn der Betroffene wegen besonderer Intensität in einem der in § 4 Abs. 3, 4 und 5 aufgeführten Fälle aufgefallen ist und/oder keinerlei Einsicht zeigt. Befindet sich der Betroffene in Haft, wird das Stadionverbot erst für den Zeitraum ab der Haftentlassung ausgesprochen.</w:t>
      </w:r>
    </w:p>
    <w:p w:rsidR="00B348BB" w:rsidRPr="00766BE7" w:rsidRDefault="00B348BB" w:rsidP="0088637F">
      <w:pPr>
        <w:pStyle w:val="Listenabsatz"/>
        <w:numPr>
          <w:ilvl w:val="1"/>
          <w:numId w:val="17"/>
        </w:numPr>
        <w:rPr>
          <w:rFonts w:ascii="Times New Roman" w:hAnsi="Times New Roman" w:cs="Times New Roman"/>
          <w:sz w:val="24"/>
          <w:szCs w:val="24"/>
        </w:rPr>
      </w:pPr>
      <w:r w:rsidRPr="00766BE7">
        <w:rPr>
          <w:rFonts w:ascii="Times New Roman" w:hAnsi="Times New Roman" w:cs="Times New Roman"/>
          <w:sz w:val="24"/>
          <w:szCs w:val="24"/>
        </w:rPr>
        <w:t>In einem wiederholten schweren/wiederholten besonders schweren Fall (§ 4 Absätze 3, 4, 5) bis zu 60 Monaten.</w:t>
      </w:r>
    </w:p>
    <w:p w:rsidR="00B348BB" w:rsidRPr="00CA656E" w:rsidRDefault="00B348BB" w:rsidP="00762E2C">
      <w:pPr>
        <w:ind w:left="708"/>
        <w:jc w:val="both"/>
        <w:rPr>
          <w:rFonts w:ascii="Times New Roman" w:hAnsi="Times New Roman" w:cs="Times New Roman"/>
          <w:sz w:val="24"/>
          <w:szCs w:val="24"/>
        </w:rPr>
      </w:pPr>
      <w:r w:rsidRPr="00CA656E">
        <w:rPr>
          <w:rFonts w:ascii="Times New Roman" w:hAnsi="Times New Roman" w:cs="Times New Roman"/>
          <w:sz w:val="24"/>
          <w:szCs w:val="24"/>
        </w:rPr>
        <w:t xml:space="preserve">Ein wiederholter schwerer/wiederholter besonders schwerer Fall liegt vor, wenn gegen den Betroffenen zum Zeitpunkt des Vorfalls bereits ein bestehendes Stadionverbot – worunter auch die gemäß § 7 ausgesetzten Stadionverbote fallen – aufgrund eines schweren und/oder besonders schweren Falls vorliegt und er erneut entsprechend auffällig geworden ist. </w:t>
      </w:r>
    </w:p>
    <w:p w:rsidR="009821BF" w:rsidRDefault="00B348BB" w:rsidP="0088637F">
      <w:pPr>
        <w:pStyle w:val="Listenabsatz"/>
        <w:numPr>
          <w:ilvl w:val="0"/>
          <w:numId w:val="11"/>
        </w:numPr>
        <w:jc w:val="both"/>
        <w:rPr>
          <w:rFonts w:ascii="Times New Roman" w:hAnsi="Times New Roman" w:cs="Times New Roman"/>
          <w:sz w:val="24"/>
          <w:szCs w:val="24"/>
        </w:rPr>
      </w:pPr>
      <w:r w:rsidRPr="00762E2C">
        <w:rPr>
          <w:rFonts w:ascii="Times New Roman" w:hAnsi="Times New Roman" w:cs="Times New Roman"/>
          <w:sz w:val="24"/>
          <w:szCs w:val="24"/>
        </w:rPr>
        <w:t>Befindet sich der Betroffene in Haft, tritt das Stadionverbot erst ab der Haftentlassung in Kraft.</w:t>
      </w:r>
      <w:r w:rsidR="005E70E2" w:rsidRPr="00762E2C">
        <w:rPr>
          <w:rFonts w:ascii="Times New Roman" w:hAnsi="Times New Roman" w:cs="Times New Roman"/>
          <w:sz w:val="24"/>
          <w:szCs w:val="24"/>
        </w:rPr>
        <w:t xml:space="preserve"> </w:t>
      </w:r>
    </w:p>
    <w:p w:rsidR="00762E2C" w:rsidRPr="00762E2C" w:rsidRDefault="00762E2C" w:rsidP="00762E2C">
      <w:pPr>
        <w:pStyle w:val="Listenabsatz"/>
        <w:jc w:val="both"/>
        <w:rPr>
          <w:rFonts w:ascii="Times New Roman" w:hAnsi="Times New Roman" w:cs="Times New Roman"/>
          <w:sz w:val="24"/>
          <w:szCs w:val="24"/>
        </w:rPr>
      </w:pPr>
    </w:p>
    <w:p w:rsidR="009821BF" w:rsidRPr="00762E2C" w:rsidRDefault="005E70E2" w:rsidP="0088637F">
      <w:pPr>
        <w:pStyle w:val="Listenabsatz"/>
        <w:numPr>
          <w:ilvl w:val="0"/>
          <w:numId w:val="11"/>
        </w:numPr>
        <w:jc w:val="both"/>
        <w:rPr>
          <w:rFonts w:ascii="Times New Roman" w:hAnsi="Times New Roman" w:cs="Times New Roman"/>
          <w:sz w:val="24"/>
          <w:szCs w:val="24"/>
        </w:rPr>
      </w:pPr>
      <w:r w:rsidRPr="00762E2C">
        <w:rPr>
          <w:rFonts w:ascii="Times New Roman" w:hAnsi="Times New Roman" w:cs="Times New Roman"/>
          <w:sz w:val="24"/>
          <w:szCs w:val="24"/>
        </w:rPr>
        <w:t xml:space="preserve">Mit Ablauf der festgesetzten Dauer erlischt das Stadionverbot automatisch. </w:t>
      </w:r>
    </w:p>
    <w:p w:rsidR="00B348BB" w:rsidRDefault="00B348BB" w:rsidP="00762E2C">
      <w:pPr>
        <w:jc w:val="both"/>
        <w:rPr>
          <w:rFonts w:ascii="Times New Roman" w:hAnsi="Times New Roman" w:cs="Times New Roman"/>
          <w:b/>
          <w:bCs/>
          <w:sz w:val="24"/>
          <w:szCs w:val="24"/>
        </w:rPr>
      </w:pPr>
    </w:p>
    <w:p w:rsidR="0088637F" w:rsidRDefault="0088637F" w:rsidP="00762E2C">
      <w:pPr>
        <w:jc w:val="both"/>
        <w:rPr>
          <w:rFonts w:ascii="Times New Roman" w:hAnsi="Times New Roman" w:cs="Times New Roman"/>
          <w:b/>
          <w:bCs/>
          <w:sz w:val="24"/>
          <w:szCs w:val="24"/>
        </w:rPr>
      </w:pPr>
    </w:p>
    <w:p w:rsidR="0088637F" w:rsidRPr="00CA656E" w:rsidRDefault="0088637F" w:rsidP="00762E2C">
      <w:pPr>
        <w:jc w:val="both"/>
        <w:rPr>
          <w:rFonts w:ascii="Times New Roman" w:hAnsi="Times New Roman" w:cs="Times New Roman"/>
          <w:b/>
          <w:bCs/>
          <w:sz w:val="24"/>
          <w:szCs w:val="24"/>
        </w:rPr>
      </w:pPr>
    </w:p>
    <w:p w:rsidR="009821BF" w:rsidRPr="00CA656E" w:rsidRDefault="005E70E2" w:rsidP="00762E2C">
      <w:pPr>
        <w:jc w:val="center"/>
        <w:rPr>
          <w:rFonts w:ascii="Times New Roman" w:hAnsi="Times New Roman" w:cs="Times New Roman"/>
          <w:b/>
          <w:bCs/>
          <w:sz w:val="24"/>
          <w:szCs w:val="24"/>
        </w:rPr>
      </w:pPr>
      <w:r w:rsidRPr="00CA656E">
        <w:rPr>
          <w:rFonts w:ascii="Times New Roman" w:hAnsi="Times New Roman" w:cs="Times New Roman"/>
          <w:b/>
          <w:bCs/>
          <w:sz w:val="24"/>
          <w:szCs w:val="24"/>
        </w:rPr>
        <w:lastRenderedPageBreak/>
        <w:t>§ 5 a</w:t>
      </w:r>
    </w:p>
    <w:p w:rsidR="009821BF" w:rsidRPr="00CA656E" w:rsidRDefault="005E70E2" w:rsidP="00762E2C">
      <w:pPr>
        <w:jc w:val="center"/>
        <w:rPr>
          <w:rFonts w:ascii="Times New Roman" w:hAnsi="Times New Roman" w:cs="Times New Roman"/>
          <w:b/>
          <w:bCs/>
          <w:sz w:val="24"/>
          <w:szCs w:val="24"/>
        </w:rPr>
      </w:pPr>
      <w:r w:rsidRPr="00CA656E">
        <w:rPr>
          <w:rFonts w:ascii="Times New Roman" w:hAnsi="Times New Roman" w:cs="Times New Roman"/>
          <w:b/>
          <w:bCs/>
          <w:sz w:val="24"/>
          <w:szCs w:val="24"/>
        </w:rPr>
        <w:t>Anhörung</w:t>
      </w:r>
    </w:p>
    <w:p w:rsidR="002C4C47" w:rsidRDefault="005E70E2" w:rsidP="0088637F">
      <w:pPr>
        <w:pStyle w:val="Listenabsatz"/>
        <w:numPr>
          <w:ilvl w:val="0"/>
          <w:numId w:val="12"/>
        </w:numPr>
        <w:jc w:val="both"/>
        <w:rPr>
          <w:rFonts w:ascii="Times New Roman" w:hAnsi="Times New Roman" w:cs="Times New Roman"/>
          <w:sz w:val="24"/>
          <w:szCs w:val="24"/>
        </w:rPr>
      </w:pPr>
      <w:r w:rsidRPr="00762E2C">
        <w:rPr>
          <w:rFonts w:ascii="Times New Roman" w:hAnsi="Times New Roman" w:cs="Times New Roman"/>
          <w:sz w:val="24"/>
          <w:szCs w:val="24"/>
        </w:rPr>
        <w:t>Ist das Stadionverbot ohne oder nach Auffassung des Betroffenen ohne ausreichende Stellungnahme ergangen, kann er diese nachträglich abgeben. Dies soll schriftlich und möglichst innerhalb einer Frist von zwei Wochen ab Zugang des Stadionverbots geschehen.</w:t>
      </w:r>
    </w:p>
    <w:p w:rsidR="00766BE7" w:rsidRPr="00762E2C" w:rsidRDefault="00766BE7" w:rsidP="00766BE7">
      <w:pPr>
        <w:pStyle w:val="Listenabsatz"/>
        <w:jc w:val="both"/>
        <w:rPr>
          <w:rFonts w:ascii="Times New Roman" w:hAnsi="Times New Roman" w:cs="Times New Roman"/>
          <w:sz w:val="24"/>
          <w:szCs w:val="24"/>
        </w:rPr>
      </w:pPr>
    </w:p>
    <w:p w:rsidR="002C4C47" w:rsidRPr="00762E2C" w:rsidRDefault="005E70E2" w:rsidP="0088637F">
      <w:pPr>
        <w:pStyle w:val="Listenabsatz"/>
        <w:numPr>
          <w:ilvl w:val="0"/>
          <w:numId w:val="12"/>
        </w:numPr>
        <w:jc w:val="both"/>
        <w:rPr>
          <w:rFonts w:ascii="Times New Roman" w:hAnsi="Times New Roman" w:cs="Times New Roman"/>
          <w:sz w:val="24"/>
          <w:szCs w:val="24"/>
        </w:rPr>
      </w:pPr>
      <w:r w:rsidRPr="00762E2C">
        <w:rPr>
          <w:rFonts w:ascii="Times New Roman" w:hAnsi="Times New Roman" w:cs="Times New Roman"/>
          <w:sz w:val="24"/>
          <w:szCs w:val="24"/>
        </w:rPr>
        <w:t xml:space="preserve">Der gemäß § 3 Abs. 1 in Verbindung mit § 2 Abs. 3 festgelegte Verantwortliche entscheidet über eine Aufhebung, Reduzierung oder Aufrechterhaltung des Stadionverbots unter Berücksichtigung der vorliegenden Erkenntnisse, einschließlich einer vorliegenden Stellungnahme des Betroffenen. In Zweifelsfällen können vor einer Entscheidung weitere Informationen eingeholt werden, insbesondere kann der etwaige Bezugsverein um eine Stellungnahme ersucht werden. </w:t>
      </w:r>
    </w:p>
    <w:p w:rsidR="00C53AE9" w:rsidRPr="00CA656E" w:rsidRDefault="00C53AE9" w:rsidP="009821BF">
      <w:pPr>
        <w:rPr>
          <w:rFonts w:ascii="Times New Roman" w:hAnsi="Times New Roman" w:cs="Times New Roman"/>
          <w:sz w:val="24"/>
          <w:szCs w:val="24"/>
        </w:rPr>
      </w:pPr>
    </w:p>
    <w:p w:rsidR="002C4C47"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 6</w:t>
      </w:r>
    </w:p>
    <w:p w:rsidR="002C4C47"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Aufhebung oder Reduzierung des Stadionverbotes bei Änderung der Tatsachengrundlage</w:t>
      </w:r>
    </w:p>
    <w:p w:rsidR="002C4C47" w:rsidRPr="00CA656E" w:rsidRDefault="005E70E2" w:rsidP="0088637F">
      <w:pPr>
        <w:jc w:val="both"/>
        <w:rPr>
          <w:rFonts w:ascii="Times New Roman" w:hAnsi="Times New Roman" w:cs="Times New Roman"/>
          <w:sz w:val="24"/>
          <w:szCs w:val="24"/>
        </w:rPr>
      </w:pPr>
      <w:r w:rsidRPr="00CA656E">
        <w:rPr>
          <w:rFonts w:ascii="Times New Roman" w:hAnsi="Times New Roman" w:cs="Times New Roman"/>
          <w:sz w:val="24"/>
          <w:szCs w:val="24"/>
        </w:rPr>
        <w:t xml:space="preserve">Das Stadionverbot ist von der festsetzenden Stelle aufzuheben, wenn der Betroffene nachweist, dass </w:t>
      </w:r>
    </w:p>
    <w:p w:rsidR="002C4C47" w:rsidRPr="00766BE7" w:rsidRDefault="005E70E2" w:rsidP="0088637F">
      <w:pPr>
        <w:pStyle w:val="Listenabsatz"/>
        <w:numPr>
          <w:ilvl w:val="1"/>
          <w:numId w:val="16"/>
        </w:numPr>
        <w:jc w:val="both"/>
        <w:rPr>
          <w:rFonts w:ascii="Times New Roman" w:hAnsi="Times New Roman" w:cs="Times New Roman"/>
          <w:sz w:val="24"/>
          <w:szCs w:val="24"/>
        </w:rPr>
      </w:pPr>
      <w:r w:rsidRPr="00766BE7">
        <w:rPr>
          <w:rFonts w:ascii="Times New Roman" w:hAnsi="Times New Roman" w:cs="Times New Roman"/>
          <w:sz w:val="24"/>
          <w:szCs w:val="24"/>
        </w:rPr>
        <w:t xml:space="preserve">das dem Stadionverbot ausschließlich zugrunde liegende Ermittlungsverfahren nach § 170 Abs. 2 StPO oder nach einer entsprechenden Regelung des JGG eingestellt worden ist; </w:t>
      </w:r>
    </w:p>
    <w:p w:rsidR="002C4C47" w:rsidRPr="00766BE7" w:rsidRDefault="005E70E2" w:rsidP="0088637F">
      <w:pPr>
        <w:pStyle w:val="Listenabsatz"/>
        <w:numPr>
          <w:ilvl w:val="1"/>
          <w:numId w:val="16"/>
        </w:numPr>
        <w:jc w:val="both"/>
        <w:rPr>
          <w:rFonts w:ascii="Times New Roman" w:hAnsi="Times New Roman" w:cs="Times New Roman"/>
          <w:sz w:val="24"/>
          <w:szCs w:val="24"/>
        </w:rPr>
      </w:pPr>
      <w:r w:rsidRPr="00766BE7">
        <w:rPr>
          <w:rFonts w:ascii="Times New Roman" w:hAnsi="Times New Roman" w:cs="Times New Roman"/>
          <w:sz w:val="24"/>
          <w:szCs w:val="24"/>
        </w:rPr>
        <w:t xml:space="preserve">er in einem Strafverfahren rechtskräftig freigesprochen worden ist; </w:t>
      </w:r>
    </w:p>
    <w:p w:rsidR="002C4C47" w:rsidRPr="00766BE7" w:rsidRDefault="005E70E2" w:rsidP="0088637F">
      <w:pPr>
        <w:pStyle w:val="Listenabsatz"/>
        <w:numPr>
          <w:ilvl w:val="1"/>
          <w:numId w:val="16"/>
        </w:numPr>
        <w:jc w:val="both"/>
        <w:rPr>
          <w:rFonts w:ascii="Times New Roman" w:hAnsi="Times New Roman" w:cs="Times New Roman"/>
          <w:sz w:val="24"/>
          <w:szCs w:val="24"/>
        </w:rPr>
      </w:pPr>
      <w:r w:rsidRPr="00766BE7">
        <w:rPr>
          <w:rFonts w:ascii="Times New Roman" w:hAnsi="Times New Roman" w:cs="Times New Roman"/>
          <w:sz w:val="24"/>
          <w:szCs w:val="24"/>
        </w:rPr>
        <w:t xml:space="preserve">sonst die Voraussetzungen der in § 4 genannten Fälle nicht erfüllt sind. </w:t>
      </w:r>
    </w:p>
    <w:p w:rsidR="002C4C47" w:rsidRPr="00CA656E" w:rsidRDefault="005E70E2" w:rsidP="0088637F">
      <w:pPr>
        <w:jc w:val="both"/>
        <w:rPr>
          <w:rFonts w:ascii="Times New Roman" w:hAnsi="Times New Roman" w:cs="Times New Roman"/>
          <w:sz w:val="24"/>
          <w:szCs w:val="24"/>
        </w:rPr>
      </w:pPr>
      <w:r w:rsidRPr="00CA656E">
        <w:rPr>
          <w:rFonts w:ascii="Times New Roman" w:hAnsi="Times New Roman" w:cs="Times New Roman"/>
          <w:sz w:val="24"/>
          <w:szCs w:val="24"/>
        </w:rPr>
        <w:t xml:space="preserve">Im Falle einer Einstellung des zugrunde liegenden Ermittlungsverfahrens </w:t>
      </w:r>
    </w:p>
    <w:p w:rsidR="002C4C47" w:rsidRPr="00766BE7" w:rsidRDefault="005E70E2" w:rsidP="0088637F">
      <w:pPr>
        <w:pStyle w:val="Listenabsatz"/>
        <w:numPr>
          <w:ilvl w:val="1"/>
          <w:numId w:val="15"/>
        </w:numPr>
        <w:jc w:val="both"/>
        <w:rPr>
          <w:rFonts w:ascii="Times New Roman" w:hAnsi="Times New Roman" w:cs="Times New Roman"/>
          <w:sz w:val="24"/>
          <w:szCs w:val="24"/>
        </w:rPr>
      </w:pPr>
      <w:r w:rsidRPr="00766BE7">
        <w:rPr>
          <w:rFonts w:ascii="Times New Roman" w:hAnsi="Times New Roman" w:cs="Times New Roman"/>
          <w:sz w:val="24"/>
          <w:szCs w:val="24"/>
        </w:rPr>
        <w:t xml:space="preserve">nach § 153 StPO soll die festsetzende Stelle das Stadionverbot auf Antrag des Betroffenen noch einmal im Hinblick auf Bestand und Dauer überprüfen; </w:t>
      </w:r>
    </w:p>
    <w:p w:rsidR="00F828CF" w:rsidRPr="00766BE7" w:rsidRDefault="005E70E2" w:rsidP="0088637F">
      <w:pPr>
        <w:pStyle w:val="Listenabsatz"/>
        <w:numPr>
          <w:ilvl w:val="1"/>
          <w:numId w:val="15"/>
        </w:numPr>
        <w:jc w:val="both"/>
        <w:rPr>
          <w:rFonts w:ascii="Times New Roman" w:hAnsi="Times New Roman" w:cs="Times New Roman"/>
          <w:sz w:val="24"/>
          <w:szCs w:val="24"/>
        </w:rPr>
      </w:pPr>
      <w:r w:rsidRPr="00766BE7">
        <w:rPr>
          <w:rFonts w:ascii="Times New Roman" w:hAnsi="Times New Roman" w:cs="Times New Roman"/>
          <w:sz w:val="24"/>
          <w:szCs w:val="24"/>
        </w:rPr>
        <w:t>nach § 153a StPO kann die festsetzende Stelle das Stadionverbot auf Antrag des Betroffenen noch einmal im Hinblick auf die Dauer überprüfen.</w:t>
      </w:r>
    </w:p>
    <w:p w:rsidR="002C4C47" w:rsidRPr="00CA656E" w:rsidRDefault="005E70E2" w:rsidP="002C4C47">
      <w:pPr>
        <w:ind w:left="851" w:hanging="143"/>
        <w:rPr>
          <w:rFonts w:ascii="Times New Roman" w:hAnsi="Times New Roman" w:cs="Times New Roman"/>
          <w:sz w:val="24"/>
          <w:szCs w:val="24"/>
        </w:rPr>
      </w:pPr>
      <w:r w:rsidRPr="00CA656E">
        <w:rPr>
          <w:rFonts w:ascii="Times New Roman" w:hAnsi="Times New Roman" w:cs="Times New Roman"/>
          <w:sz w:val="24"/>
          <w:szCs w:val="24"/>
        </w:rPr>
        <w:t xml:space="preserve"> </w:t>
      </w:r>
    </w:p>
    <w:p w:rsidR="002C4C47"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 7</w:t>
      </w:r>
    </w:p>
    <w:p w:rsidR="002C4C47"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Reduzierung, Aussetzung oder Aufhebung des Stadionverbotes in anderen Fällen</w:t>
      </w:r>
    </w:p>
    <w:p w:rsidR="00766BE7" w:rsidRDefault="005E70E2" w:rsidP="0088637F">
      <w:pPr>
        <w:pStyle w:val="Listenabsatz"/>
        <w:numPr>
          <w:ilvl w:val="0"/>
          <w:numId w:val="13"/>
        </w:numPr>
        <w:rPr>
          <w:rFonts w:ascii="Times New Roman" w:hAnsi="Times New Roman" w:cs="Times New Roman"/>
          <w:sz w:val="24"/>
          <w:szCs w:val="24"/>
        </w:rPr>
      </w:pPr>
      <w:r w:rsidRPr="00766BE7">
        <w:rPr>
          <w:rFonts w:ascii="Times New Roman" w:hAnsi="Times New Roman" w:cs="Times New Roman"/>
          <w:sz w:val="24"/>
          <w:szCs w:val="24"/>
        </w:rPr>
        <w:t xml:space="preserve">Das Stadionverbot kann </w:t>
      </w:r>
    </w:p>
    <w:p w:rsidR="00766BE7" w:rsidRPr="00766BE7" w:rsidRDefault="00766BE7" w:rsidP="00766BE7">
      <w:pPr>
        <w:pStyle w:val="Listenabsatz"/>
        <w:rPr>
          <w:rFonts w:ascii="Times New Roman" w:hAnsi="Times New Roman" w:cs="Times New Roman"/>
          <w:sz w:val="24"/>
          <w:szCs w:val="24"/>
        </w:rPr>
      </w:pPr>
    </w:p>
    <w:p w:rsidR="002C4C47" w:rsidRPr="00766BE7" w:rsidRDefault="005E70E2" w:rsidP="0088637F">
      <w:pPr>
        <w:pStyle w:val="Listenabsatz"/>
        <w:numPr>
          <w:ilvl w:val="1"/>
          <w:numId w:val="14"/>
        </w:numPr>
        <w:jc w:val="both"/>
        <w:rPr>
          <w:rFonts w:ascii="Times New Roman" w:hAnsi="Times New Roman" w:cs="Times New Roman"/>
          <w:sz w:val="24"/>
          <w:szCs w:val="24"/>
        </w:rPr>
      </w:pPr>
      <w:r w:rsidRPr="00766BE7">
        <w:rPr>
          <w:rFonts w:ascii="Times New Roman" w:hAnsi="Times New Roman" w:cs="Times New Roman"/>
          <w:sz w:val="24"/>
          <w:szCs w:val="24"/>
        </w:rPr>
        <w:t xml:space="preserve">bereits bei Erlass auch ohne Antrag des Betroffenen gegen Auflagen ausgesetzt werden oder </w:t>
      </w:r>
    </w:p>
    <w:p w:rsidR="002C4C47" w:rsidRPr="00766BE7" w:rsidRDefault="005E70E2" w:rsidP="0088637F">
      <w:pPr>
        <w:pStyle w:val="Listenabsatz"/>
        <w:numPr>
          <w:ilvl w:val="1"/>
          <w:numId w:val="14"/>
        </w:numPr>
        <w:jc w:val="both"/>
        <w:rPr>
          <w:rFonts w:ascii="Times New Roman" w:hAnsi="Times New Roman" w:cs="Times New Roman"/>
          <w:sz w:val="24"/>
          <w:szCs w:val="24"/>
        </w:rPr>
      </w:pPr>
      <w:r w:rsidRPr="00766BE7">
        <w:rPr>
          <w:rFonts w:ascii="Times New Roman" w:hAnsi="Times New Roman" w:cs="Times New Roman"/>
          <w:sz w:val="24"/>
          <w:szCs w:val="24"/>
        </w:rPr>
        <w:t xml:space="preserve">zu einem späteren Zeitpunkt auf Antrag des Betroffenen gegen Auflagen ausgesetzt, in seiner Dauer reduziert oder ganz aufgehoben werden, wenn dies beispielsweise </w:t>
      </w:r>
    </w:p>
    <w:p w:rsidR="002C4C47" w:rsidRPr="00766BE7" w:rsidRDefault="005E70E2" w:rsidP="0088637F">
      <w:pPr>
        <w:pStyle w:val="Listenabsatz"/>
        <w:numPr>
          <w:ilvl w:val="1"/>
          <w:numId w:val="14"/>
        </w:numPr>
        <w:jc w:val="both"/>
        <w:rPr>
          <w:rFonts w:ascii="Times New Roman" w:hAnsi="Times New Roman" w:cs="Times New Roman"/>
          <w:sz w:val="24"/>
          <w:szCs w:val="24"/>
        </w:rPr>
      </w:pPr>
      <w:r w:rsidRPr="00766BE7">
        <w:rPr>
          <w:rFonts w:ascii="Times New Roman" w:hAnsi="Times New Roman" w:cs="Times New Roman"/>
          <w:sz w:val="24"/>
          <w:szCs w:val="24"/>
        </w:rPr>
        <w:t xml:space="preserve">nach Art und Umständen der Tat, </w:t>
      </w:r>
    </w:p>
    <w:p w:rsidR="002C4C47" w:rsidRPr="00766BE7" w:rsidRDefault="005E70E2" w:rsidP="0088637F">
      <w:pPr>
        <w:pStyle w:val="Listenabsatz"/>
        <w:numPr>
          <w:ilvl w:val="1"/>
          <w:numId w:val="14"/>
        </w:numPr>
        <w:jc w:val="both"/>
        <w:rPr>
          <w:rFonts w:ascii="Times New Roman" w:hAnsi="Times New Roman" w:cs="Times New Roman"/>
          <w:sz w:val="24"/>
          <w:szCs w:val="24"/>
        </w:rPr>
      </w:pPr>
      <w:r w:rsidRPr="00766BE7">
        <w:rPr>
          <w:rFonts w:ascii="Times New Roman" w:hAnsi="Times New Roman" w:cs="Times New Roman"/>
          <w:sz w:val="24"/>
          <w:szCs w:val="24"/>
        </w:rPr>
        <w:lastRenderedPageBreak/>
        <w:t xml:space="preserve">aufgrund der Einsicht des vom Stadionverbot Betroffenen, </w:t>
      </w:r>
    </w:p>
    <w:p w:rsidR="002C4C47" w:rsidRPr="00766BE7" w:rsidRDefault="005E70E2" w:rsidP="0088637F">
      <w:pPr>
        <w:pStyle w:val="Listenabsatz"/>
        <w:numPr>
          <w:ilvl w:val="1"/>
          <w:numId w:val="14"/>
        </w:numPr>
        <w:jc w:val="both"/>
        <w:rPr>
          <w:rFonts w:ascii="Times New Roman" w:hAnsi="Times New Roman" w:cs="Times New Roman"/>
          <w:sz w:val="24"/>
          <w:szCs w:val="24"/>
        </w:rPr>
      </w:pPr>
      <w:r w:rsidRPr="00766BE7">
        <w:rPr>
          <w:rFonts w:ascii="Times New Roman" w:hAnsi="Times New Roman" w:cs="Times New Roman"/>
          <w:sz w:val="24"/>
          <w:szCs w:val="24"/>
        </w:rPr>
        <w:t xml:space="preserve">des jugendlichen Alters oder </w:t>
      </w:r>
    </w:p>
    <w:p w:rsidR="002C4C47" w:rsidRPr="00766BE7" w:rsidRDefault="005E70E2" w:rsidP="0088637F">
      <w:pPr>
        <w:pStyle w:val="Listenabsatz"/>
        <w:numPr>
          <w:ilvl w:val="1"/>
          <w:numId w:val="14"/>
        </w:numPr>
        <w:jc w:val="both"/>
        <w:rPr>
          <w:rFonts w:ascii="Times New Roman" w:hAnsi="Times New Roman" w:cs="Times New Roman"/>
          <w:sz w:val="24"/>
          <w:szCs w:val="24"/>
        </w:rPr>
      </w:pPr>
      <w:r w:rsidRPr="00766BE7">
        <w:rPr>
          <w:rFonts w:ascii="Times New Roman" w:hAnsi="Times New Roman" w:cs="Times New Roman"/>
          <w:sz w:val="24"/>
          <w:szCs w:val="24"/>
        </w:rPr>
        <w:t xml:space="preserve">aus anderen vergleichbaren Gründen unter Beachtung der Zielsetzung des Stadionverbotes zweckmäßig erscheint. </w:t>
      </w:r>
    </w:p>
    <w:p w:rsidR="00766BE7" w:rsidRDefault="005E70E2" w:rsidP="0088637F">
      <w:pPr>
        <w:pStyle w:val="Listenabsatz"/>
        <w:numPr>
          <w:ilvl w:val="0"/>
          <w:numId w:val="13"/>
        </w:numPr>
        <w:jc w:val="both"/>
        <w:rPr>
          <w:rFonts w:ascii="Times New Roman" w:hAnsi="Times New Roman" w:cs="Times New Roman"/>
          <w:sz w:val="24"/>
          <w:szCs w:val="24"/>
        </w:rPr>
      </w:pPr>
      <w:r w:rsidRPr="00766BE7">
        <w:rPr>
          <w:rFonts w:ascii="Times New Roman" w:hAnsi="Times New Roman" w:cs="Times New Roman"/>
          <w:sz w:val="24"/>
          <w:szCs w:val="24"/>
        </w:rPr>
        <w:t xml:space="preserve">Die Auflagen (z.B. über Aufenthaltsort, Meldepflichten, Mitwirkung an sozialen Aufgaben) sollen gewährleisten, dass der Betroffene wieder integriert wird und keine sicherheitsbeeinträchtigenden Taten während einer Fußballveranstaltung begehen kann. Die Auflagen sollen grundsätzlich bedeutsame soziale Verpflichtungen beinhalten. Ihre Einhaltung ist zu überwachen. </w:t>
      </w:r>
    </w:p>
    <w:p w:rsidR="00766BE7" w:rsidRDefault="00766BE7" w:rsidP="00766BE7">
      <w:pPr>
        <w:pStyle w:val="Listenabsatz"/>
        <w:jc w:val="both"/>
        <w:rPr>
          <w:rFonts w:ascii="Times New Roman" w:hAnsi="Times New Roman" w:cs="Times New Roman"/>
          <w:sz w:val="24"/>
          <w:szCs w:val="24"/>
        </w:rPr>
      </w:pPr>
    </w:p>
    <w:p w:rsidR="002C4C47" w:rsidRDefault="005E70E2" w:rsidP="0088637F">
      <w:pPr>
        <w:pStyle w:val="Listenabsatz"/>
        <w:numPr>
          <w:ilvl w:val="0"/>
          <w:numId w:val="13"/>
        </w:numPr>
        <w:rPr>
          <w:rFonts w:ascii="Times New Roman" w:hAnsi="Times New Roman" w:cs="Times New Roman"/>
          <w:sz w:val="24"/>
          <w:szCs w:val="24"/>
        </w:rPr>
      </w:pPr>
      <w:r w:rsidRPr="00766BE7">
        <w:rPr>
          <w:rFonts w:ascii="Times New Roman" w:hAnsi="Times New Roman" w:cs="Times New Roman"/>
          <w:sz w:val="24"/>
          <w:szCs w:val="24"/>
        </w:rPr>
        <w:t xml:space="preserve">Die Maßnahmen nach Abs. 1 sind nur zulässig, wenn der Betroffene: </w:t>
      </w:r>
    </w:p>
    <w:p w:rsidR="00766BE7" w:rsidRPr="00766BE7" w:rsidRDefault="00766BE7" w:rsidP="00766BE7">
      <w:pPr>
        <w:pStyle w:val="Listenabsatz"/>
        <w:rPr>
          <w:rFonts w:ascii="Times New Roman" w:hAnsi="Times New Roman" w:cs="Times New Roman"/>
          <w:sz w:val="24"/>
          <w:szCs w:val="24"/>
        </w:rPr>
      </w:pPr>
    </w:p>
    <w:p w:rsidR="002C4C47" w:rsidRPr="00766BE7" w:rsidRDefault="005E70E2" w:rsidP="0088637F">
      <w:pPr>
        <w:pStyle w:val="Listenabsatz"/>
        <w:numPr>
          <w:ilvl w:val="1"/>
          <w:numId w:val="20"/>
        </w:numPr>
        <w:rPr>
          <w:rFonts w:ascii="Times New Roman" w:hAnsi="Times New Roman" w:cs="Times New Roman"/>
          <w:sz w:val="24"/>
          <w:szCs w:val="24"/>
        </w:rPr>
      </w:pPr>
      <w:r w:rsidRPr="00766BE7">
        <w:rPr>
          <w:rFonts w:ascii="Times New Roman" w:hAnsi="Times New Roman" w:cs="Times New Roman"/>
          <w:sz w:val="24"/>
          <w:szCs w:val="24"/>
        </w:rPr>
        <w:t xml:space="preserve">bisher nicht als „Wiederholungstäter“ auffiel </w:t>
      </w:r>
      <w:r w:rsidR="002C4C47" w:rsidRPr="00766BE7">
        <w:rPr>
          <w:rFonts w:ascii="Times New Roman" w:hAnsi="Times New Roman" w:cs="Times New Roman"/>
          <w:sz w:val="24"/>
          <w:szCs w:val="24"/>
        </w:rPr>
        <w:tab/>
      </w:r>
    </w:p>
    <w:p w:rsidR="003234DF" w:rsidRPr="00766BE7" w:rsidRDefault="005E70E2" w:rsidP="0088637F">
      <w:pPr>
        <w:pStyle w:val="Listenabsatz"/>
        <w:numPr>
          <w:ilvl w:val="1"/>
          <w:numId w:val="20"/>
        </w:numPr>
        <w:rPr>
          <w:rFonts w:ascii="Times New Roman" w:hAnsi="Times New Roman" w:cs="Times New Roman"/>
          <w:sz w:val="24"/>
          <w:szCs w:val="24"/>
        </w:rPr>
      </w:pPr>
      <w:r w:rsidRPr="00766BE7">
        <w:rPr>
          <w:rFonts w:ascii="Times New Roman" w:hAnsi="Times New Roman" w:cs="Times New Roman"/>
          <w:sz w:val="24"/>
          <w:szCs w:val="24"/>
        </w:rPr>
        <w:t xml:space="preserve">bei Begehung der Tat keine erkennbar kriminelle Einstellung zeigte und die Folgen seiner Tat gering waren </w:t>
      </w:r>
    </w:p>
    <w:p w:rsidR="00C53AE9" w:rsidRPr="00766BE7" w:rsidRDefault="005E70E2" w:rsidP="0088637F">
      <w:pPr>
        <w:pStyle w:val="Listenabsatz"/>
        <w:numPr>
          <w:ilvl w:val="1"/>
          <w:numId w:val="20"/>
        </w:numPr>
        <w:rPr>
          <w:rFonts w:ascii="Times New Roman" w:hAnsi="Times New Roman" w:cs="Times New Roman"/>
          <w:sz w:val="24"/>
          <w:szCs w:val="24"/>
        </w:rPr>
      </w:pPr>
      <w:r w:rsidRPr="00766BE7">
        <w:rPr>
          <w:rFonts w:ascii="Times New Roman" w:hAnsi="Times New Roman" w:cs="Times New Roman"/>
          <w:sz w:val="24"/>
          <w:szCs w:val="24"/>
        </w:rPr>
        <w:t xml:space="preserve">einsichtig ist und </w:t>
      </w:r>
    </w:p>
    <w:p w:rsidR="003234DF" w:rsidRPr="00766BE7" w:rsidRDefault="005E70E2" w:rsidP="0088637F">
      <w:pPr>
        <w:pStyle w:val="Listenabsatz"/>
        <w:numPr>
          <w:ilvl w:val="1"/>
          <w:numId w:val="20"/>
        </w:numPr>
        <w:rPr>
          <w:rFonts w:ascii="Times New Roman" w:hAnsi="Times New Roman" w:cs="Times New Roman"/>
          <w:sz w:val="24"/>
          <w:szCs w:val="24"/>
        </w:rPr>
      </w:pPr>
      <w:r w:rsidRPr="00766BE7">
        <w:rPr>
          <w:rFonts w:ascii="Times New Roman" w:hAnsi="Times New Roman" w:cs="Times New Roman"/>
          <w:sz w:val="24"/>
          <w:szCs w:val="24"/>
        </w:rPr>
        <w:t xml:space="preserve">die hohe Wahrscheinlichkeit bietet, dass er sich zukünftig sicherheitskonform verhalten wird. </w:t>
      </w:r>
    </w:p>
    <w:p w:rsidR="003234DF" w:rsidRPr="00CA656E" w:rsidRDefault="005E70E2" w:rsidP="00766BE7">
      <w:pPr>
        <w:ind w:left="708"/>
        <w:jc w:val="both"/>
        <w:rPr>
          <w:rFonts w:ascii="Times New Roman" w:hAnsi="Times New Roman" w:cs="Times New Roman"/>
          <w:sz w:val="24"/>
          <w:szCs w:val="24"/>
        </w:rPr>
      </w:pPr>
      <w:r w:rsidRPr="00CA656E">
        <w:rPr>
          <w:rFonts w:ascii="Times New Roman" w:hAnsi="Times New Roman" w:cs="Times New Roman"/>
          <w:sz w:val="24"/>
          <w:szCs w:val="24"/>
        </w:rPr>
        <w:t xml:space="preserve">Bei Stadionverboten der Kategorien B und C (§ 5 Abs. 2) kommen diese Maßnahmen in der Regel jedoch frühestens nach Ablauf der Hälfte der Stadionverbotsdauer in Betracht. </w:t>
      </w:r>
    </w:p>
    <w:p w:rsidR="003234DF" w:rsidRPr="00CA656E" w:rsidRDefault="005E70E2" w:rsidP="00766BE7">
      <w:pPr>
        <w:ind w:left="708"/>
        <w:jc w:val="both"/>
        <w:rPr>
          <w:rFonts w:ascii="Times New Roman" w:hAnsi="Times New Roman" w:cs="Times New Roman"/>
          <w:sz w:val="24"/>
          <w:szCs w:val="24"/>
        </w:rPr>
      </w:pPr>
      <w:r w:rsidRPr="00CA656E">
        <w:rPr>
          <w:rFonts w:ascii="Times New Roman" w:hAnsi="Times New Roman" w:cs="Times New Roman"/>
          <w:sz w:val="24"/>
          <w:szCs w:val="24"/>
        </w:rPr>
        <w:t xml:space="preserve">Fällt der Betroffene erneut auf, tritt das Stadionverbot wieder in vollem Umfang in Kraft. Darüber hinaus kann ein neues Stadionverbot festgesetzt werden. </w:t>
      </w:r>
    </w:p>
    <w:p w:rsidR="00766BE7" w:rsidRDefault="005E70E2" w:rsidP="0088637F">
      <w:pPr>
        <w:pStyle w:val="Listenabsatz"/>
        <w:numPr>
          <w:ilvl w:val="0"/>
          <w:numId w:val="13"/>
        </w:numPr>
        <w:jc w:val="both"/>
        <w:rPr>
          <w:rFonts w:ascii="Times New Roman" w:hAnsi="Times New Roman" w:cs="Times New Roman"/>
          <w:sz w:val="24"/>
          <w:szCs w:val="24"/>
        </w:rPr>
      </w:pPr>
      <w:r w:rsidRPr="00766BE7">
        <w:rPr>
          <w:rFonts w:ascii="Times New Roman" w:hAnsi="Times New Roman" w:cs="Times New Roman"/>
          <w:sz w:val="24"/>
          <w:szCs w:val="24"/>
        </w:rPr>
        <w:t xml:space="preserve">Der Antrag ist begründet bei dem in § 3 Abs. 5 i. V. m. § 2 Abs. 3 genannten Verantwortlichen einzureichen. Der </w:t>
      </w:r>
      <w:r w:rsidR="00C53AE9" w:rsidRPr="00766BE7">
        <w:rPr>
          <w:rFonts w:ascii="Times New Roman" w:hAnsi="Times New Roman" w:cs="Times New Roman"/>
          <w:sz w:val="24"/>
          <w:szCs w:val="24"/>
        </w:rPr>
        <w:t>FK SBB</w:t>
      </w:r>
      <w:r w:rsidRPr="00766BE7">
        <w:rPr>
          <w:rFonts w:ascii="Times New Roman" w:hAnsi="Times New Roman" w:cs="Times New Roman"/>
          <w:sz w:val="24"/>
          <w:szCs w:val="24"/>
        </w:rPr>
        <w:t xml:space="preserve"> kann seine Zuständigkeit einem Verein – mit dessen Zustimmung – übertragen; für die Rückübertragung gilt die Regelung entsprechend. Die Übertragung wird dem Antragsteller mitgeteilt. Auch der Verein kann seine Zuständigkeit dem </w:t>
      </w:r>
      <w:r w:rsidR="00C53AE9" w:rsidRPr="00766BE7">
        <w:rPr>
          <w:rFonts w:ascii="Times New Roman" w:hAnsi="Times New Roman" w:cs="Times New Roman"/>
          <w:sz w:val="24"/>
          <w:szCs w:val="24"/>
        </w:rPr>
        <w:t>FK SBB</w:t>
      </w:r>
      <w:r w:rsidRPr="00766BE7">
        <w:rPr>
          <w:rFonts w:ascii="Times New Roman" w:hAnsi="Times New Roman" w:cs="Times New Roman"/>
          <w:sz w:val="24"/>
          <w:szCs w:val="24"/>
        </w:rPr>
        <w:t xml:space="preserve"> mit dessen Zustimmung übertragen; er teilt dies dem Antragssteller mit.</w:t>
      </w:r>
    </w:p>
    <w:p w:rsidR="00766BE7" w:rsidRDefault="00766BE7" w:rsidP="00766BE7">
      <w:pPr>
        <w:pStyle w:val="Listenabsatz"/>
        <w:jc w:val="both"/>
        <w:rPr>
          <w:rFonts w:ascii="Times New Roman" w:hAnsi="Times New Roman" w:cs="Times New Roman"/>
          <w:sz w:val="24"/>
          <w:szCs w:val="24"/>
        </w:rPr>
      </w:pPr>
    </w:p>
    <w:p w:rsidR="003234DF" w:rsidRDefault="005E70E2" w:rsidP="0088637F">
      <w:pPr>
        <w:pStyle w:val="Listenabsatz"/>
        <w:numPr>
          <w:ilvl w:val="0"/>
          <w:numId w:val="13"/>
        </w:numPr>
        <w:jc w:val="both"/>
        <w:rPr>
          <w:rFonts w:ascii="Times New Roman" w:hAnsi="Times New Roman" w:cs="Times New Roman"/>
          <w:sz w:val="24"/>
          <w:szCs w:val="24"/>
        </w:rPr>
      </w:pPr>
      <w:r w:rsidRPr="00766BE7">
        <w:rPr>
          <w:rFonts w:ascii="Times New Roman" w:hAnsi="Times New Roman" w:cs="Times New Roman"/>
          <w:sz w:val="24"/>
          <w:szCs w:val="24"/>
        </w:rPr>
        <w:t xml:space="preserve">Der Verantwortliche entscheidet über den Antrag nach prognostischer Einschätzung, ob von dem Betroffenen weitere Sicherheitsbeeinträchtigungen bei zukünftigen Spielen zu erwarten sind. Die Entscheidung trifft er auf der Basis der gewonnenen Erkenntnisse über das sicherheitsbeeinträchtigende Auftreten des Antragsstellers nach </w:t>
      </w:r>
    </w:p>
    <w:p w:rsidR="00766BE7" w:rsidRPr="00766BE7" w:rsidRDefault="00766BE7" w:rsidP="00766BE7">
      <w:pPr>
        <w:pStyle w:val="Listenabsatz"/>
        <w:jc w:val="both"/>
        <w:rPr>
          <w:rFonts w:ascii="Times New Roman" w:hAnsi="Times New Roman" w:cs="Times New Roman"/>
          <w:sz w:val="24"/>
          <w:szCs w:val="24"/>
        </w:rPr>
      </w:pPr>
    </w:p>
    <w:p w:rsidR="003234DF" w:rsidRPr="00766BE7" w:rsidRDefault="005E70E2" w:rsidP="0088637F">
      <w:pPr>
        <w:pStyle w:val="Listenabsatz"/>
        <w:numPr>
          <w:ilvl w:val="0"/>
          <w:numId w:val="21"/>
        </w:numPr>
        <w:jc w:val="both"/>
        <w:rPr>
          <w:rFonts w:ascii="Times New Roman" w:hAnsi="Times New Roman" w:cs="Times New Roman"/>
          <w:sz w:val="24"/>
          <w:szCs w:val="24"/>
        </w:rPr>
      </w:pPr>
      <w:r w:rsidRPr="00766BE7">
        <w:rPr>
          <w:rFonts w:ascii="Times New Roman" w:hAnsi="Times New Roman" w:cs="Times New Roman"/>
          <w:sz w:val="24"/>
          <w:szCs w:val="24"/>
        </w:rPr>
        <w:t xml:space="preserve">dessen Anhörung und </w:t>
      </w:r>
    </w:p>
    <w:p w:rsidR="003234DF" w:rsidRPr="00766BE7" w:rsidRDefault="005E70E2" w:rsidP="0088637F">
      <w:pPr>
        <w:pStyle w:val="Listenabsatz"/>
        <w:numPr>
          <w:ilvl w:val="0"/>
          <w:numId w:val="21"/>
        </w:numPr>
        <w:jc w:val="both"/>
        <w:rPr>
          <w:rFonts w:ascii="Times New Roman" w:hAnsi="Times New Roman" w:cs="Times New Roman"/>
          <w:sz w:val="24"/>
          <w:szCs w:val="24"/>
        </w:rPr>
      </w:pPr>
      <w:r w:rsidRPr="00766BE7">
        <w:rPr>
          <w:rFonts w:ascii="Times New Roman" w:hAnsi="Times New Roman" w:cs="Times New Roman"/>
          <w:sz w:val="24"/>
          <w:szCs w:val="24"/>
        </w:rPr>
        <w:t xml:space="preserve">Einholung, Auswertung oder Einbeziehung der ihm zugänglichen und als geboten erscheinenden Erkenntnisquellen, insbesondere des Fanprojekts, des Fanbeauftragten des jeweils eigenen Vereins und des Vereins des Bereichs, aus dem er kommt. </w:t>
      </w:r>
    </w:p>
    <w:p w:rsidR="00766BE7" w:rsidRDefault="005E70E2" w:rsidP="0088637F">
      <w:pPr>
        <w:ind w:left="708"/>
        <w:jc w:val="both"/>
        <w:rPr>
          <w:rFonts w:ascii="Times New Roman" w:hAnsi="Times New Roman" w:cs="Times New Roman"/>
          <w:sz w:val="24"/>
          <w:szCs w:val="24"/>
        </w:rPr>
      </w:pPr>
      <w:r w:rsidRPr="00CA656E">
        <w:rPr>
          <w:rFonts w:ascii="Times New Roman" w:hAnsi="Times New Roman" w:cs="Times New Roman"/>
          <w:sz w:val="24"/>
          <w:szCs w:val="24"/>
        </w:rPr>
        <w:t xml:space="preserve">Der Polizei ist Gelegenheit zur Stellungnahme zu geben. Die Anhörung erfolgt in der Regel schriftlich; sie kann auch mündlich durchgeführt werden. Zur Absicherung der Entscheidung können die Erkenntnisträger in die Beratung einbezogen werden. Die Entscheidung soll grundsätzlich binnen zwei Monaten getroffen werden. </w:t>
      </w:r>
    </w:p>
    <w:p w:rsidR="003234DF"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lastRenderedPageBreak/>
        <w:t>§ 8</w:t>
      </w:r>
    </w:p>
    <w:p w:rsidR="003234DF"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Form der Festsetzung des Stadionverbotes</w:t>
      </w:r>
    </w:p>
    <w:p w:rsidR="003234DF" w:rsidRDefault="005E70E2" w:rsidP="0088637F">
      <w:pPr>
        <w:pStyle w:val="Listenabsatz"/>
        <w:numPr>
          <w:ilvl w:val="0"/>
          <w:numId w:val="22"/>
        </w:numPr>
        <w:jc w:val="both"/>
        <w:rPr>
          <w:rFonts w:ascii="Times New Roman" w:hAnsi="Times New Roman" w:cs="Times New Roman"/>
          <w:sz w:val="24"/>
          <w:szCs w:val="24"/>
        </w:rPr>
      </w:pPr>
      <w:r w:rsidRPr="00766BE7">
        <w:rPr>
          <w:rFonts w:ascii="Times New Roman" w:hAnsi="Times New Roman" w:cs="Times New Roman"/>
          <w:sz w:val="24"/>
          <w:szCs w:val="24"/>
        </w:rPr>
        <w:t xml:space="preserve">Das Stadionverbot ist nach Muster (Anlage) stets schriftlich festzusetzen. Ein mündlich ausgesprochenes Stadionverbot ist schriftlich zu bestätigen. </w:t>
      </w:r>
    </w:p>
    <w:p w:rsidR="00766BE7" w:rsidRPr="00766BE7" w:rsidRDefault="00766BE7" w:rsidP="00766BE7">
      <w:pPr>
        <w:pStyle w:val="Listenabsatz"/>
        <w:jc w:val="both"/>
        <w:rPr>
          <w:rFonts w:ascii="Times New Roman" w:hAnsi="Times New Roman" w:cs="Times New Roman"/>
          <w:sz w:val="24"/>
          <w:szCs w:val="24"/>
        </w:rPr>
      </w:pPr>
    </w:p>
    <w:p w:rsidR="003234DF" w:rsidRDefault="005E70E2" w:rsidP="0088637F">
      <w:pPr>
        <w:pStyle w:val="Listenabsatz"/>
        <w:numPr>
          <w:ilvl w:val="0"/>
          <w:numId w:val="22"/>
        </w:numPr>
        <w:jc w:val="both"/>
        <w:rPr>
          <w:rFonts w:ascii="Times New Roman" w:hAnsi="Times New Roman" w:cs="Times New Roman"/>
          <w:sz w:val="24"/>
          <w:szCs w:val="24"/>
        </w:rPr>
      </w:pPr>
      <w:r w:rsidRPr="00766BE7">
        <w:rPr>
          <w:rFonts w:ascii="Times New Roman" w:hAnsi="Times New Roman" w:cs="Times New Roman"/>
          <w:sz w:val="24"/>
          <w:szCs w:val="24"/>
        </w:rPr>
        <w:t xml:space="preserve">Wird die postalische Übermittlung des Stadionverbotes erforderlich, ist dieses nachweisbar zuzustellen. </w:t>
      </w:r>
    </w:p>
    <w:p w:rsidR="00766BE7" w:rsidRPr="00766BE7" w:rsidRDefault="00766BE7" w:rsidP="00766BE7">
      <w:pPr>
        <w:pStyle w:val="Listenabsatz"/>
        <w:jc w:val="both"/>
        <w:rPr>
          <w:rFonts w:ascii="Times New Roman" w:hAnsi="Times New Roman" w:cs="Times New Roman"/>
          <w:sz w:val="24"/>
          <w:szCs w:val="24"/>
        </w:rPr>
      </w:pPr>
    </w:p>
    <w:p w:rsidR="005E70E2" w:rsidRPr="00766BE7" w:rsidRDefault="005E70E2" w:rsidP="0088637F">
      <w:pPr>
        <w:pStyle w:val="Listenabsatz"/>
        <w:numPr>
          <w:ilvl w:val="0"/>
          <w:numId w:val="22"/>
        </w:numPr>
        <w:jc w:val="both"/>
        <w:rPr>
          <w:rFonts w:ascii="Times New Roman" w:hAnsi="Times New Roman" w:cs="Times New Roman"/>
          <w:sz w:val="24"/>
          <w:szCs w:val="24"/>
        </w:rPr>
      </w:pPr>
      <w:r w:rsidRPr="00766BE7">
        <w:rPr>
          <w:rFonts w:ascii="Times New Roman" w:hAnsi="Times New Roman" w:cs="Times New Roman"/>
          <w:sz w:val="24"/>
          <w:szCs w:val="24"/>
        </w:rPr>
        <w:t>Die Aushändigung bzw. die Übermittlung des Stadionverbots ist aktenkundig zu machen.</w:t>
      </w:r>
    </w:p>
    <w:p w:rsidR="009E6E93" w:rsidRPr="00CA656E" w:rsidRDefault="005E70E2" w:rsidP="00F828CF">
      <w:pPr>
        <w:ind w:left="3540" w:firstLine="708"/>
        <w:rPr>
          <w:rFonts w:ascii="Times New Roman" w:hAnsi="Times New Roman" w:cs="Times New Roman"/>
          <w:b/>
          <w:bCs/>
          <w:sz w:val="24"/>
          <w:szCs w:val="24"/>
        </w:rPr>
      </w:pPr>
      <w:r w:rsidRPr="00CA656E">
        <w:rPr>
          <w:rFonts w:ascii="Times New Roman" w:hAnsi="Times New Roman" w:cs="Times New Roman"/>
          <w:b/>
          <w:bCs/>
          <w:sz w:val="24"/>
          <w:szCs w:val="24"/>
        </w:rPr>
        <w:t xml:space="preserve"> </w:t>
      </w:r>
    </w:p>
    <w:p w:rsidR="003234DF"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 9</w:t>
      </w:r>
    </w:p>
    <w:p w:rsidR="003234DF" w:rsidRPr="00CA656E" w:rsidRDefault="005E70E2" w:rsidP="00766BE7">
      <w:pPr>
        <w:jc w:val="center"/>
        <w:rPr>
          <w:rFonts w:ascii="Times New Roman" w:hAnsi="Times New Roman" w:cs="Times New Roman"/>
          <w:b/>
          <w:bCs/>
          <w:sz w:val="24"/>
          <w:szCs w:val="24"/>
        </w:rPr>
      </w:pPr>
      <w:r w:rsidRPr="00CA656E">
        <w:rPr>
          <w:rFonts w:ascii="Times New Roman" w:hAnsi="Times New Roman" w:cs="Times New Roman"/>
          <w:b/>
          <w:bCs/>
          <w:sz w:val="24"/>
          <w:szCs w:val="24"/>
        </w:rPr>
        <w:t>Verwaltung des Stadionverbotes</w:t>
      </w:r>
    </w:p>
    <w:p w:rsidR="009D62D2" w:rsidRPr="00766BE7" w:rsidRDefault="005E70E2" w:rsidP="0088637F">
      <w:pPr>
        <w:pStyle w:val="Listenabsatz"/>
        <w:numPr>
          <w:ilvl w:val="0"/>
          <w:numId w:val="23"/>
        </w:numPr>
        <w:jc w:val="both"/>
        <w:rPr>
          <w:rFonts w:ascii="Times New Roman" w:hAnsi="Times New Roman" w:cs="Times New Roman"/>
          <w:sz w:val="24"/>
          <w:szCs w:val="24"/>
        </w:rPr>
      </w:pPr>
      <w:r w:rsidRPr="00766BE7">
        <w:rPr>
          <w:rFonts w:ascii="Times New Roman" w:hAnsi="Times New Roman" w:cs="Times New Roman"/>
          <w:sz w:val="24"/>
          <w:szCs w:val="24"/>
        </w:rPr>
        <w:t>Die ordnungsgemäße Registrierung und Verwaltung der örtlichen Stadionverbote sowie die Überwachung der Ablauffristen obliegen grundsätzlich denen, die das Stadionverbot festsetzen</w:t>
      </w:r>
      <w:r w:rsidR="009D62D2" w:rsidRPr="00766BE7">
        <w:rPr>
          <w:rFonts w:ascii="Times New Roman" w:hAnsi="Times New Roman" w:cs="Times New Roman"/>
          <w:sz w:val="24"/>
          <w:szCs w:val="24"/>
        </w:rPr>
        <w:t>.</w:t>
      </w:r>
      <w:r w:rsidRPr="00766BE7">
        <w:rPr>
          <w:rFonts w:ascii="Times New Roman" w:hAnsi="Times New Roman" w:cs="Times New Roman"/>
          <w:sz w:val="24"/>
          <w:szCs w:val="24"/>
        </w:rPr>
        <w:t xml:space="preserve"> </w:t>
      </w:r>
    </w:p>
    <w:p w:rsidR="003234DF" w:rsidRPr="00CA656E" w:rsidRDefault="009D62D2" w:rsidP="00766BE7">
      <w:pPr>
        <w:ind w:left="708"/>
        <w:jc w:val="both"/>
        <w:rPr>
          <w:rFonts w:ascii="Times New Roman" w:hAnsi="Times New Roman" w:cs="Times New Roman"/>
          <w:sz w:val="24"/>
          <w:szCs w:val="24"/>
        </w:rPr>
      </w:pPr>
      <w:r w:rsidRPr="00CA656E">
        <w:rPr>
          <w:rFonts w:ascii="Times New Roman" w:hAnsi="Times New Roman" w:cs="Times New Roman"/>
          <w:sz w:val="24"/>
          <w:szCs w:val="24"/>
        </w:rPr>
        <w:t>D</w:t>
      </w:r>
      <w:r w:rsidR="005E70E2" w:rsidRPr="00CA656E">
        <w:rPr>
          <w:rFonts w:ascii="Times New Roman" w:hAnsi="Times New Roman" w:cs="Times New Roman"/>
          <w:sz w:val="24"/>
          <w:szCs w:val="24"/>
        </w:rPr>
        <w:t xml:space="preserve">ie Registrierung und Verwaltung der landesweit wirksamen Stadionverbote obliegt dem </w:t>
      </w:r>
      <w:r w:rsidR="003234DF" w:rsidRPr="00CA656E">
        <w:rPr>
          <w:rFonts w:ascii="Times New Roman" w:hAnsi="Times New Roman" w:cs="Times New Roman"/>
          <w:sz w:val="24"/>
          <w:szCs w:val="24"/>
        </w:rPr>
        <w:t>FLB</w:t>
      </w:r>
      <w:r w:rsidR="005E70E2" w:rsidRPr="00CA656E">
        <w:rPr>
          <w:rFonts w:ascii="Times New Roman" w:hAnsi="Times New Roman" w:cs="Times New Roman"/>
          <w:sz w:val="24"/>
          <w:szCs w:val="24"/>
        </w:rPr>
        <w:t xml:space="preserve">. </w:t>
      </w:r>
    </w:p>
    <w:p w:rsidR="003234DF" w:rsidRPr="0088637F" w:rsidRDefault="005E70E2" w:rsidP="0088637F">
      <w:pPr>
        <w:pStyle w:val="Listenabsatz"/>
        <w:numPr>
          <w:ilvl w:val="0"/>
          <w:numId w:val="23"/>
        </w:numPr>
        <w:jc w:val="both"/>
        <w:rPr>
          <w:rFonts w:ascii="Times New Roman" w:hAnsi="Times New Roman" w:cs="Times New Roman"/>
          <w:sz w:val="24"/>
          <w:szCs w:val="24"/>
        </w:rPr>
      </w:pPr>
      <w:r w:rsidRPr="0088637F">
        <w:rPr>
          <w:rFonts w:ascii="Times New Roman" w:hAnsi="Times New Roman" w:cs="Times New Roman"/>
          <w:sz w:val="24"/>
          <w:szCs w:val="24"/>
        </w:rPr>
        <w:t xml:space="preserve">Die das Stadionverbot festsetzenden Stellen verwalten die Stadionverbote mindestens nach zwei Suchkriterien: </w:t>
      </w:r>
    </w:p>
    <w:p w:rsidR="009E6E93" w:rsidRPr="0088637F" w:rsidRDefault="005E70E2" w:rsidP="0088637F">
      <w:pPr>
        <w:pStyle w:val="Listenabsatz"/>
        <w:numPr>
          <w:ilvl w:val="0"/>
          <w:numId w:val="24"/>
        </w:numPr>
        <w:rPr>
          <w:rFonts w:ascii="Times New Roman" w:hAnsi="Times New Roman" w:cs="Times New Roman"/>
          <w:sz w:val="24"/>
          <w:szCs w:val="24"/>
        </w:rPr>
      </w:pPr>
      <w:r w:rsidRPr="0088637F">
        <w:rPr>
          <w:rFonts w:ascii="Times New Roman" w:hAnsi="Times New Roman" w:cs="Times New Roman"/>
          <w:sz w:val="24"/>
          <w:szCs w:val="24"/>
        </w:rPr>
        <w:t xml:space="preserve">den Namen der Betroffenen </w:t>
      </w:r>
    </w:p>
    <w:p w:rsidR="003234DF" w:rsidRPr="0088637F" w:rsidRDefault="005E70E2" w:rsidP="0088637F">
      <w:pPr>
        <w:pStyle w:val="Listenabsatz"/>
        <w:numPr>
          <w:ilvl w:val="0"/>
          <w:numId w:val="24"/>
        </w:numPr>
        <w:rPr>
          <w:rFonts w:ascii="Times New Roman" w:hAnsi="Times New Roman" w:cs="Times New Roman"/>
          <w:sz w:val="24"/>
          <w:szCs w:val="24"/>
        </w:rPr>
      </w:pPr>
      <w:r w:rsidRPr="0088637F">
        <w:rPr>
          <w:rFonts w:ascii="Times New Roman" w:hAnsi="Times New Roman" w:cs="Times New Roman"/>
          <w:sz w:val="24"/>
          <w:szCs w:val="24"/>
        </w:rPr>
        <w:t xml:space="preserve">der festgesetzten Dauer. </w:t>
      </w:r>
    </w:p>
    <w:p w:rsidR="003234DF" w:rsidRPr="0088637F" w:rsidRDefault="005E70E2" w:rsidP="0088637F">
      <w:pPr>
        <w:pStyle w:val="Listenabsatz"/>
        <w:numPr>
          <w:ilvl w:val="0"/>
          <w:numId w:val="24"/>
        </w:numPr>
        <w:rPr>
          <w:rFonts w:ascii="Times New Roman" w:hAnsi="Times New Roman" w:cs="Times New Roman"/>
          <w:sz w:val="24"/>
          <w:szCs w:val="24"/>
        </w:rPr>
      </w:pPr>
      <w:r w:rsidRPr="0088637F">
        <w:rPr>
          <w:rFonts w:ascii="Times New Roman" w:hAnsi="Times New Roman" w:cs="Times New Roman"/>
          <w:sz w:val="24"/>
          <w:szCs w:val="24"/>
        </w:rPr>
        <w:t xml:space="preserve">Im Übrigen erfassen sie folgende Angaben: </w:t>
      </w:r>
    </w:p>
    <w:p w:rsidR="003234DF" w:rsidRPr="0088637F" w:rsidRDefault="005E70E2" w:rsidP="0088637F">
      <w:pPr>
        <w:pStyle w:val="Listenabsatz"/>
        <w:numPr>
          <w:ilvl w:val="0"/>
          <w:numId w:val="24"/>
        </w:numPr>
        <w:rPr>
          <w:rFonts w:ascii="Times New Roman" w:hAnsi="Times New Roman" w:cs="Times New Roman"/>
          <w:sz w:val="24"/>
          <w:szCs w:val="24"/>
        </w:rPr>
      </w:pPr>
      <w:r w:rsidRPr="0088637F">
        <w:rPr>
          <w:rFonts w:ascii="Times New Roman" w:hAnsi="Times New Roman" w:cs="Times New Roman"/>
          <w:sz w:val="24"/>
          <w:szCs w:val="24"/>
        </w:rPr>
        <w:t xml:space="preserve">zur Person: </w:t>
      </w:r>
    </w:p>
    <w:p w:rsidR="003234DF" w:rsidRPr="0088637F" w:rsidRDefault="005E70E2" w:rsidP="0088637F">
      <w:pPr>
        <w:pStyle w:val="Listenabsatz"/>
        <w:numPr>
          <w:ilvl w:val="3"/>
          <w:numId w:val="25"/>
        </w:numPr>
        <w:rPr>
          <w:rFonts w:ascii="Times New Roman" w:hAnsi="Times New Roman" w:cs="Times New Roman"/>
          <w:sz w:val="24"/>
          <w:szCs w:val="24"/>
        </w:rPr>
      </w:pPr>
      <w:r w:rsidRPr="0088637F">
        <w:rPr>
          <w:rFonts w:ascii="Times New Roman" w:hAnsi="Times New Roman" w:cs="Times New Roman"/>
          <w:sz w:val="24"/>
          <w:szCs w:val="24"/>
        </w:rPr>
        <w:t xml:space="preserve">Name </w:t>
      </w:r>
    </w:p>
    <w:p w:rsidR="003234DF" w:rsidRPr="0088637F" w:rsidRDefault="005E70E2" w:rsidP="0088637F">
      <w:pPr>
        <w:pStyle w:val="Listenabsatz"/>
        <w:numPr>
          <w:ilvl w:val="3"/>
          <w:numId w:val="25"/>
        </w:numPr>
        <w:rPr>
          <w:rFonts w:ascii="Times New Roman" w:hAnsi="Times New Roman" w:cs="Times New Roman"/>
          <w:sz w:val="24"/>
          <w:szCs w:val="24"/>
        </w:rPr>
      </w:pPr>
      <w:r w:rsidRPr="0088637F">
        <w:rPr>
          <w:rFonts w:ascii="Times New Roman" w:hAnsi="Times New Roman" w:cs="Times New Roman"/>
          <w:sz w:val="24"/>
          <w:szCs w:val="24"/>
        </w:rPr>
        <w:t xml:space="preserve">Vorname </w:t>
      </w:r>
    </w:p>
    <w:p w:rsidR="00D46294" w:rsidRPr="0088637F" w:rsidRDefault="005E70E2" w:rsidP="0088637F">
      <w:pPr>
        <w:pStyle w:val="Listenabsatz"/>
        <w:numPr>
          <w:ilvl w:val="3"/>
          <w:numId w:val="25"/>
        </w:numPr>
        <w:rPr>
          <w:rFonts w:ascii="Times New Roman" w:hAnsi="Times New Roman" w:cs="Times New Roman"/>
          <w:sz w:val="24"/>
          <w:szCs w:val="24"/>
        </w:rPr>
      </w:pPr>
      <w:r w:rsidRPr="0088637F">
        <w:rPr>
          <w:rFonts w:ascii="Times New Roman" w:hAnsi="Times New Roman" w:cs="Times New Roman"/>
          <w:sz w:val="24"/>
          <w:szCs w:val="24"/>
        </w:rPr>
        <w:t xml:space="preserve">Geburtsdatum </w:t>
      </w:r>
    </w:p>
    <w:p w:rsidR="00D46294" w:rsidRPr="0088637F" w:rsidRDefault="005E70E2" w:rsidP="0088637F">
      <w:pPr>
        <w:pStyle w:val="Listenabsatz"/>
        <w:numPr>
          <w:ilvl w:val="3"/>
          <w:numId w:val="25"/>
        </w:numPr>
        <w:rPr>
          <w:rFonts w:ascii="Times New Roman" w:hAnsi="Times New Roman" w:cs="Times New Roman"/>
          <w:sz w:val="24"/>
          <w:szCs w:val="24"/>
        </w:rPr>
      </w:pPr>
      <w:r w:rsidRPr="0088637F">
        <w:rPr>
          <w:rFonts w:ascii="Times New Roman" w:hAnsi="Times New Roman" w:cs="Times New Roman"/>
          <w:sz w:val="24"/>
          <w:szCs w:val="24"/>
        </w:rPr>
        <w:t xml:space="preserve">Straße </w:t>
      </w:r>
    </w:p>
    <w:p w:rsidR="00D46294" w:rsidRDefault="005E70E2" w:rsidP="0088637F">
      <w:pPr>
        <w:pStyle w:val="Listenabsatz"/>
        <w:numPr>
          <w:ilvl w:val="3"/>
          <w:numId w:val="25"/>
        </w:numPr>
        <w:rPr>
          <w:rFonts w:ascii="Times New Roman" w:hAnsi="Times New Roman" w:cs="Times New Roman"/>
          <w:sz w:val="24"/>
          <w:szCs w:val="24"/>
        </w:rPr>
      </w:pPr>
      <w:r w:rsidRPr="0088637F">
        <w:rPr>
          <w:rFonts w:ascii="Times New Roman" w:hAnsi="Times New Roman" w:cs="Times New Roman"/>
          <w:sz w:val="24"/>
          <w:szCs w:val="24"/>
        </w:rPr>
        <w:t xml:space="preserve">Wohnort und </w:t>
      </w:r>
    </w:p>
    <w:p w:rsidR="0088637F" w:rsidRPr="0088637F" w:rsidRDefault="0088637F" w:rsidP="0088637F">
      <w:pPr>
        <w:pStyle w:val="Listenabsatz"/>
        <w:ind w:left="3600"/>
        <w:rPr>
          <w:rFonts w:ascii="Times New Roman" w:hAnsi="Times New Roman" w:cs="Times New Roman"/>
          <w:sz w:val="24"/>
          <w:szCs w:val="24"/>
        </w:rPr>
      </w:pPr>
    </w:p>
    <w:p w:rsidR="00D46294" w:rsidRPr="0088637F" w:rsidRDefault="005E70E2" w:rsidP="0088637F">
      <w:pPr>
        <w:pStyle w:val="Listenabsatz"/>
        <w:numPr>
          <w:ilvl w:val="0"/>
          <w:numId w:val="24"/>
        </w:numPr>
        <w:rPr>
          <w:rFonts w:ascii="Times New Roman" w:hAnsi="Times New Roman" w:cs="Times New Roman"/>
          <w:sz w:val="24"/>
          <w:szCs w:val="24"/>
        </w:rPr>
      </w:pPr>
      <w:r w:rsidRPr="0088637F">
        <w:rPr>
          <w:rFonts w:ascii="Times New Roman" w:hAnsi="Times New Roman" w:cs="Times New Roman"/>
          <w:sz w:val="24"/>
          <w:szCs w:val="24"/>
        </w:rPr>
        <w:t xml:space="preserve">Verein, dem die Person zugeneigt ist </w:t>
      </w:r>
    </w:p>
    <w:p w:rsidR="00D46294" w:rsidRDefault="005E70E2" w:rsidP="0088637F">
      <w:pPr>
        <w:pStyle w:val="Listenabsatz"/>
        <w:numPr>
          <w:ilvl w:val="0"/>
          <w:numId w:val="24"/>
        </w:numPr>
        <w:rPr>
          <w:rFonts w:ascii="Times New Roman" w:hAnsi="Times New Roman" w:cs="Times New Roman"/>
          <w:sz w:val="24"/>
          <w:szCs w:val="24"/>
        </w:rPr>
      </w:pPr>
      <w:r w:rsidRPr="0088637F">
        <w:rPr>
          <w:rFonts w:ascii="Times New Roman" w:hAnsi="Times New Roman" w:cs="Times New Roman"/>
          <w:sz w:val="24"/>
          <w:szCs w:val="24"/>
        </w:rPr>
        <w:t>Grund des Stadionverbotes, Festsetzungsdatum, Reduzierung, Aussetzung, Aufhebung und Ablauffrist</w:t>
      </w:r>
      <w:r w:rsidR="00F828CF" w:rsidRPr="0088637F">
        <w:rPr>
          <w:rFonts w:ascii="Times New Roman" w:hAnsi="Times New Roman" w:cs="Times New Roman"/>
          <w:sz w:val="24"/>
          <w:szCs w:val="24"/>
        </w:rPr>
        <w:t>.</w:t>
      </w:r>
      <w:r w:rsidRPr="0088637F">
        <w:rPr>
          <w:rFonts w:ascii="Times New Roman" w:hAnsi="Times New Roman" w:cs="Times New Roman"/>
          <w:sz w:val="24"/>
          <w:szCs w:val="24"/>
        </w:rPr>
        <w:t xml:space="preserve"> </w:t>
      </w:r>
    </w:p>
    <w:p w:rsidR="0088637F" w:rsidRPr="0088637F" w:rsidRDefault="0088637F" w:rsidP="0088637F">
      <w:pPr>
        <w:pStyle w:val="Listenabsatz"/>
        <w:ind w:left="1440"/>
        <w:rPr>
          <w:rFonts w:ascii="Times New Roman" w:hAnsi="Times New Roman" w:cs="Times New Roman"/>
          <w:sz w:val="24"/>
          <w:szCs w:val="24"/>
        </w:rPr>
      </w:pPr>
    </w:p>
    <w:p w:rsidR="00D46294" w:rsidRDefault="005E70E2" w:rsidP="0088637F">
      <w:pPr>
        <w:pStyle w:val="Listenabsatz"/>
        <w:numPr>
          <w:ilvl w:val="0"/>
          <w:numId w:val="23"/>
        </w:numPr>
        <w:jc w:val="both"/>
        <w:rPr>
          <w:rFonts w:ascii="Times New Roman" w:hAnsi="Times New Roman" w:cs="Times New Roman"/>
          <w:sz w:val="24"/>
          <w:szCs w:val="24"/>
        </w:rPr>
      </w:pPr>
      <w:r w:rsidRPr="0088637F">
        <w:rPr>
          <w:rFonts w:ascii="Times New Roman" w:hAnsi="Times New Roman" w:cs="Times New Roman"/>
          <w:sz w:val="24"/>
          <w:szCs w:val="24"/>
        </w:rPr>
        <w:t xml:space="preserve">Die nach Absatz 1 zuständigen Stellen unterrichten den </w:t>
      </w:r>
      <w:r w:rsidR="00D46294" w:rsidRPr="0088637F">
        <w:rPr>
          <w:rFonts w:ascii="Times New Roman" w:hAnsi="Times New Roman" w:cs="Times New Roman"/>
          <w:sz w:val="24"/>
          <w:szCs w:val="24"/>
        </w:rPr>
        <w:t>FLB</w:t>
      </w:r>
      <w:r w:rsidRPr="0088637F">
        <w:rPr>
          <w:rFonts w:ascii="Times New Roman" w:hAnsi="Times New Roman" w:cs="Times New Roman"/>
          <w:sz w:val="24"/>
          <w:szCs w:val="24"/>
        </w:rPr>
        <w:t xml:space="preserve"> schriftlich, unter Verwendung </w:t>
      </w:r>
      <w:r w:rsidR="009D62D2" w:rsidRPr="0088637F">
        <w:rPr>
          <w:rFonts w:ascii="Times New Roman" w:hAnsi="Times New Roman" w:cs="Times New Roman"/>
          <w:sz w:val="24"/>
          <w:szCs w:val="24"/>
        </w:rPr>
        <w:t>des</w:t>
      </w:r>
      <w:r w:rsidRPr="0088637F">
        <w:rPr>
          <w:rFonts w:ascii="Times New Roman" w:hAnsi="Times New Roman" w:cs="Times New Roman"/>
          <w:sz w:val="24"/>
          <w:szCs w:val="24"/>
        </w:rPr>
        <w:t xml:space="preserve"> einheitlichen Vordruckes, jeweils unverzüglich über </w:t>
      </w:r>
    </w:p>
    <w:p w:rsidR="0088637F" w:rsidRPr="0088637F" w:rsidRDefault="0088637F" w:rsidP="0088637F">
      <w:pPr>
        <w:pStyle w:val="Listenabsatz"/>
        <w:jc w:val="both"/>
        <w:rPr>
          <w:rFonts w:ascii="Times New Roman" w:hAnsi="Times New Roman" w:cs="Times New Roman"/>
          <w:sz w:val="24"/>
          <w:szCs w:val="24"/>
        </w:rPr>
      </w:pPr>
    </w:p>
    <w:p w:rsidR="00D46294" w:rsidRPr="0088637F" w:rsidRDefault="005E70E2" w:rsidP="0088637F">
      <w:pPr>
        <w:pStyle w:val="Listenabsatz"/>
        <w:numPr>
          <w:ilvl w:val="0"/>
          <w:numId w:val="24"/>
        </w:numPr>
        <w:jc w:val="both"/>
        <w:rPr>
          <w:rFonts w:ascii="Times New Roman" w:hAnsi="Times New Roman" w:cs="Times New Roman"/>
          <w:sz w:val="24"/>
          <w:szCs w:val="24"/>
        </w:rPr>
      </w:pPr>
      <w:r w:rsidRPr="0088637F">
        <w:rPr>
          <w:rFonts w:ascii="Times New Roman" w:hAnsi="Times New Roman" w:cs="Times New Roman"/>
          <w:sz w:val="24"/>
          <w:szCs w:val="24"/>
        </w:rPr>
        <w:t xml:space="preserve">ein landesweit ausgesprochenes Stadionverbot bzw. </w:t>
      </w:r>
    </w:p>
    <w:p w:rsidR="00D46294" w:rsidRDefault="005E70E2" w:rsidP="0088637F">
      <w:pPr>
        <w:pStyle w:val="Listenabsatz"/>
        <w:numPr>
          <w:ilvl w:val="0"/>
          <w:numId w:val="24"/>
        </w:numPr>
        <w:jc w:val="both"/>
        <w:rPr>
          <w:rFonts w:ascii="Times New Roman" w:hAnsi="Times New Roman" w:cs="Times New Roman"/>
          <w:sz w:val="24"/>
          <w:szCs w:val="24"/>
        </w:rPr>
      </w:pPr>
      <w:r w:rsidRPr="0088637F">
        <w:rPr>
          <w:rFonts w:ascii="Times New Roman" w:hAnsi="Times New Roman" w:cs="Times New Roman"/>
          <w:sz w:val="24"/>
          <w:szCs w:val="24"/>
        </w:rPr>
        <w:t xml:space="preserve">dessen Aufhebung (§ 6), Reduzierung, Aussetzung, vorzeitige Aufhebung und die Erteilung von Auflagen (§ 7). </w:t>
      </w:r>
    </w:p>
    <w:p w:rsidR="0088637F" w:rsidRPr="0088637F" w:rsidRDefault="0088637F" w:rsidP="0088637F">
      <w:pPr>
        <w:pStyle w:val="Listenabsatz"/>
        <w:ind w:left="1440"/>
        <w:jc w:val="both"/>
        <w:rPr>
          <w:rFonts w:ascii="Times New Roman" w:hAnsi="Times New Roman" w:cs="Times New Roman"/>
          <w:sz w:val="24"/>
          <w:szCs w:val="24"/>
        </w:rPr>
      </w:pPr>
    </w:p>
    <w:p w:rsidR="0088637F" w:rsidRDefault="005E70E2" w:rsidP="0088637F">
      <w:pPr>
        <w:pStyle w:val="Listenabsatz"/>
        <w:numPr>
          <w:ilvl w:val="0"/>
          <w:numId w:val="23"/>
        </w:numPr>
        <w:jc w:val="both"/>
        <w:rPr>
          <w:rFonts w:ascii="Times New Roman" w:hAnsi="Times New Roman" w:cs="Times New Roman"/>
          <w:sz w:val="24"/>
          <w:szCs w:val="24"/>
        </w:rPr>
      </w:pPr>
      <w:r w:rsidRPr="0088637F">
        <w:rPr>
          <w:rFonts w:ascii="Times New Roman" w:hAnsi="Times New Roman" w:cs="Times New Roman"/>
          <w:sz w:val="24"/>
          <w:szCs w:val="24"/>
        </w:rPr>
        <w:t xml:space="preserve">Der </w:t>
      </w:r>
      <w:r w:rsidR="00D46294" w:rsidRPr="0088637F">
        <w:rPr>
          <w:rFonts w:ascii="Times New Roman" w:hAnsi="Times New Roman" w:cs="Times New Roman"/>
          <w:sz w:val="24"/>
          <w:szCs w:val="24"/>
        </w:rPr>
        <w:t>FLB</w:t>
      </w:r>
      <w:r w:rsidRPr="0088637F">
        <w:rPr>
          <w:rFonts w:ascii="Times New Roman" w:hAnsi="Times New Roman" w:cs="Times New Roman"/>
          <w:sz w:val="24"/>
          <w:szCs w:val="24"/>
        </w:rPr>
        <w:t xml:space="preserve"> unterrichtet die Vereine, das </w:t>
      </w:r>
      <w:r w:rsidR="00D46294" w:rsidRPr="0088637F">
        <w:rPr>
          <w:rFonts w:ascii="Times New Roman" w:hAnsi="Times New Roman" w:cs="Times New Roman"/>
          <w:sz w:val="24"/>
          <w:szCs w:val="24"/>
        </w:rPr>
        <w:t>Brandenburger</w:t>
      </w:r>
      <w:r w:rsidRPr="0088637F">
        <w:rPr>
          <w:rFonts w:ascii="Times New Roman" w:hAnsi="Times New Roman" w:cs="Times New Roman"/>
          <w:sz w:val="24"/>
          <w:szCs w:val="24"/>
        </w:rPr>
        <w:t xml:space="preserve"> Ministerium für Inneres, Sport und Integration sowie den Deutschen Fußballbund (DFB) anlassbezogen durch </w:t>
      </w:r>
      <w:r w:rsidRPr="0088637F">
        <w:rPr>
          <w:rFonts w:ascii="Times New Roman" w:hAnsi="Times New Roman" w:cs="Times New Roman"/>
          <w:sz w:val="24"/>
          <w:szCs w:val="24"/>
        </w:rPr>
        <w:lastRenderedPageBreak/>
        <w:t>Übersendung einer aktualisierten Liste über die von den Stadionverboten Betroffenen und die Dauer des jeweiligen Stadionverbotes.</w:t>
      </w:r>
    </w:p>
    <w:p w:rsidR="0088637F" w:rsidRDefault="0088637F" w:rsidP="0088637F">
      <w:pPr>
        <w:pStyle w:val="Listenabsatz"/>
        <w:jc w:val="both"/>
        <w:rPr>
          <w:rFonts w:ascii="Times New Roman" w:hAnsi="Times New Roman" w:cs="Times New Roman"/>
          <w:sz w:val="24"/>
          <w:szCs w:val="24"/>
        </w:rPr>
      </w:pPr>
    </w:p>
    <w:p w:rsidR="009D62D2" w:rsidRPr="0088637F" w:rsidRDefault="009D62D2" w:rsidP="0088637F">
      <w:pPr>
        <w:pStyle w:val="Listenabsatz"/>
        <w:numPr>
          <w:ilvl w:val="0"/>
          <w:numId w:val="23"/>
        </w:numPr>
        <w:jc w:val="both"/>
        <w:rPr>
          <w:rFonts w:ascii="Times New Roman" w:hAnsi="Times New Roman" w:cs="Times New Roman"/>
          <w:sz w:val="24"/>
          <w:szCs w:val="24"/>
        </w:rPr>
      </w:pPr>
      <w:r w:rsidRPr="0088637F">
        <w:rPr>
          <w:rFonts w:ascii="Times New Roman" w:hAnsi="Times New Roman" w:cs="Times New Roman"/>
          <w:sz w:val="24"/>
          <w:szCs w:val="24"/>
        </w:rPr>
        <w:t>Die nach Absatz 1 zuständigen Stellen melden unverzüglich schriftlich, unter Verwendung des einheitlichen Vordruckes, entsprechend Absatz 2, dem Sicherheitsbeauftragten des FK SBB erforderliche Angaben.</w:t>
      </w:r>
    </w:p>
    <w:p w:rsidR="00D46294" w:rsidRPr="00CA656E" w:rsidRDefault="00D46294" w:rsidP="0088637F">
      <w:pPr>
        <w:jc w:val="center"/>
        <w:rPr>
          <w:rFonts w:ascii="Times New Roman" w:hAnsi="Times New Roman" w:cs="Times New Roman"/>
          <w:sz w:val="24"/>
          <w:szCs w:val="24"/>
        </w:rPr>
      </w:pPr>
    </w:p>
    <w:p w:rsidR="00D46294" w:rsidRPr="00E4245E" w:rsidRDefault="005E70E2" w:rsidP="0088637F">
      <w:pPr>
        <w:jc w:val="center"/>
        <w:rPr>
          <w:rFonts w:ascii="Times New Roman" w:hAnsi="Times New Roman" w:cs="Times New Roman"/>
          <w:b/>
          <w:bCs/>
          <w:sz w:val="24"/>
          <w:szCs w:val="24"/>
        </w:rPr>
      </w:pPr>
      <w:r w:rsidRPr="00E4245E">
        <w:rPr>
          <w:rFonts w:ascii="Times New Roman" w:hAnsi="Times New Roman" w:cs="Times New Roman"/>
          <w:b/>
          <w:bCs/>
          <w:sz w:val="24"/>
          <w:szCs w:val="24"/>
        </w:rPr>
        <w:t>§ 10</w:t>
      </w:r>
    </w:p>
    <w:p w:rsidR="00D46294" w:rsidRPr="00E4245E" w:rsidRDefault="005E70E2" w:rsidP="0088637F">
      <w:pPr>
        <w:jc w:val="center"/>
        <w:rPr>
          <w:rFonts w:ascii="Times New Roman" w:hAnsi="Times New Roman" w:cs="Times New Roman"/>
          <w:b/>
          <w:bCs/>
          <w:sz w:val="24"/>
          <w:szCs w:val="24"/>
        </w:rPr>
      </w:pPr>
      <w:r w:rsidRPr="00E4245E">
        <w:rPr>
          <w:rFonts w:ascii="Times New Roman" w:hAnsi="Times New Roman" w:cs="Times New Roman"/>
          <w:b/>
          <w:bCs/>
          <w:sz w:val="24"/>
          <w:szCs w:val="24"/>
        </w:rPr>
        <w:t>Datenschutz</w:t>
      </w:r>
    </w:p>
    <w:p w:rsidR="0088637F" w:rsidRDefault="005E70E2" w:rsidP="0088637F">
      <w:pPr>
        <w:pStyle w:val="Listenabsatz"/>
        <w:numPr>
          <w:ilvl w:val="0"/>
          <w:numId w:val="26"/>
        </w:numPr>
        <w:jc w:val="both"/>
        <w:rPr>
          <w:rFonts w:ascii="Times New Roman" w:hAnsi="Times New Roman" w:cs="Times New Roman"/>
          <w:sz w:val="24"/>
          <w:szCs w:val="24"/>
        </w:rPr>
      </w:pPr>
      <w:r w:rsidRPr="0088637F">
        <w:rPr>
          <w:rFonts w:ascii="Times New Roman" w:hAnsi="Times New Roman" w:cs="Times New Roman"/>
          <w:sz w:val="24"/>
          <w:szCs w:val="24"/>
        </w:rPr>
        <w:t>Für die Erhebung, Verarbeitung, Nutzung und Übermittlung von personenbezogenen Daten im Zusammenhang mit der Festsetzung und Verwaltung der Stadionverbote gelten die Bestimmungen</w:t>
      </w:r>
      <w:r w:rsidR="00CB4F21" w:rsidRPr="0088637F">
        <w:rPr>
          <w:rFonts w:ascii="Times New Roman" w:hAnsi="Times New Roman" w:cs="Times New Roman"/>
          <w:sz w:val="24"/>
          <w:szCs w:val="24"/>
        </w:rPr>
        <w:t xml:space="preserve"> der EU-DSGVO in der jeweils gültigen Fassung,</w:t>
      </w:r>
      <w:r w:rsidRPr="0088637F">
        <w:rPr>
          <w:rFonts w:ascii="Times New Roman" w:hAnsi="Times New Roman" w:cs="Times New Roman"/>
          <w:sz w:val="24"/>
          <w:szCs w:val="24"/>
        </w:rPr>
        <w:t xml:space="preserve"> des Bundesdatenschutzgesetzes und </w:t>
      </w:r>
      <w:r w:rsidR="00CB4F21" w:rsidRPr="0088637F">
        <w:rPr>
          <w:rFonts w:ascii="Times New Roman" w:hAnsi="Times New Roman" w:cs="Times New Roman"/>
          <w:sz w:val="24"/>
          <w:szCs w:val="24"/>
        </w:rPr>
        <w:t>des</w:t>
      </w:r>
      <w:r w:rsidRPr="0088637F">
        <w:rPr>
          <w:rFonts w:ascii="Times New Roman" w:hAnsi="Times New Roman" w:cs="Times New Roman"/>
          <w:sz w:val="24"/>
          <w:szCs w:val="24"/>
        </w:rPr>
        <w:t xml:space="preserve"> Landesdatenschutzgesetze</w:t>
      </w:r>
      <w:r w:rsidR="00CB4F21" w:rsidRPr="0088637F">
        <w:rPr>
          <w:rFonts w:ascii="Times New Roman" w:hAnsi="Times New Roman" w:cs="Times New Roman"/>
          <w:sz w:val="24"/>
          <w:szCs w:val="24"/>
        </w:rPr>
        <w:t>s</w:t>
      </w:r>
      <w:r w:rsidRPr="0088637F">
        <w:rPr>
          <w:rFonts w:ascii="Times New Roman" w:hAnsi="Times New Roman" w:cs="Times New Roman"/>
          <w:sz w:val="24"/>
          <w:szCs w:val="24"/>
        </w:rPr>
        <w:t xml:space="preserve">. </w:t>
      </w:r>
    </w:p>
    <w:p w:rsidR="0088637F" w:rsidRDefault="0088637F" w:rsidP="0088637F">
      <w:pPr>
        <w:pStyle w:val="Listenabsatz"/>
        <w:jc w:val="both"/>
        <w:rPr>
          <w:rFonts w:ascii="Times New Roman" w:hAnsi="Times New Roman" w:cs="Times New Roman"/>
          <w:sz w:val="24"/>
          <w:szCs w:val="24"/>
        </w:rPr>
      </w:pPr>
    </w:p>
    <w:p w:rsidR="0088637F" w:rsidRDefault="005E70E2" w:rsidP="0088637F">
      <w:pPr>
        <w:pStyle w:val="Listenabsatz"/>
        <w:numPr>
          <w:ilvl w:val="0"/>
          <w:numId w:val="26"/>
        </w:numPr>
        <w:jc w:val="both"/>
        <w:rPr>
          <w:rFonts w:ascii="Times New Roman" w:hAnsi="Times New Roman" w:cs="Times New Roman"/>
          <w:sz w:val="24"/>
          <w:szCs w:val="24"/>
        </w:rPr>
      </w:pPr>
      <w:r w:rsidRPr="0088637F">
        <w:rPr>
          <w:rFonts w:ascii="Times New Roman" w:hAnsi="Times New Roman" w:cs="Times New Roman"/>
          <w:sz w:val="24"/>
          <w:szCs w:val="24"/>
        </w:rPr>
        <w:t xml:space="preserve">Die personenbezogenen Daten der Stadionverbote dürfen nur zweckgebunden durch die Vereine, den </w:t>
      </w:r>
      <w:r w:rsidR="00D46294" w:rsidRPr="0088637F">
        <w:rPr>
          <w:rFonts w:ascii="Times New Roman" w:hAnsi="Times New Roman" w:cs="Times New Roman"/>
          <w:sz w:val="24"/>
          <w:szCs w:val="24"/>
        </w:rPr>
        <w:t>FLB</w:t>
      </w:r>
      <w:r w:rsidRPr="0088637F">
        <w:rPr>
          <w:rFonts w:ascii="Times New Roman" w:hAnsi="Times New Roman" w:cs="Times New Roman"/>
          <w:sz w:val="24"/>
          <w:szCs w:val="24"/>
        </w:rPr>
        <w:t xml:space="preserve"> und die in § 9 Abs. 4 genannten Stellen erhoben, verarbeitet und untereinander übermittelt werden.</w:t>
      </w:r>
    </w:p>
    <w:p w:rsidR="0088637F" w:rsidRDefault="005E70E2" w:rsidP="0088637F">
      <w:pPr>
        <w:pStyle w:val="Listenabsatz"/>
        <w:jc w:val="both"/>
        <w:rPr>
          <w:rFonts w:ascii="Times New Roman" w:hAnsi="Times New Roman" w:cs="Times New Roman"/>
          <w:sz w:val="24"/>
          <w:szCs w:val="24"/>
        </w:rPr>
      </w:pPr>
      <w:r w:rsidRPr="0088637F">
        <w:rPr>
          <w:rFonts w:ascii="Times New Roman" w:hAnsi="Times New Roman" w:cs="Times New Roman"/>
          <w:sz w:val="24"/>
          <w:szCs w:val="24"/>
        </w:rPr>
        <w:t xml:space="preserve"> </w:t>
      </w:r>
    </w:p>
    <w:p w:rsidR="0088637F" w:rsidRDefault="005E70E2" w:rsidP="0088637F">
      <w:pPr>
        <w:pStyle w:val="Listenabsatz"/>
        <w:numPr>
          <w:ilvl w:val="0"/>
          <w:numId w:val="26"/>
        </w:numPr>
        <w:jc w:val="both"/>
        <w:rPr>
          <w:rFonts w:ascii="Times New Roman" w:hAnsi="Times New Roman" w:cs="Times New Roman"/>
          <w:sz w:val="24"/>
          <w:szCs w:val="24"/>
        </w:rPr>
      </w:pPr>
      <w:r w:rsidRPr="0088637F">
        <w:rPr>
          <w:rFonts w:ascii="Times New Roman" w:hAnsi="Times New Roman" w:cs="Times New Roman"/>
          <w:sz w:val="24"/>
          <w:szCs w:val="24"/>
        </w:rPr>
        <w:t xml:space="preserve">Die Dateien bzw. Karteien der Stadionverbote sind nur von besonders Beauftragten zu führen und durch technisch-organisatorische Maßnahmen vor dem Zugriff Unberechtigter zu sichern. Die Beauftragten der Vereine und des </w:t>
      </w:r>
      <w:r w:rsidR="00D46294" w:rsidRPr="0088637F">
        <w:rPr>
          <w:rFonts w:ascii="Times New Roman" w:hAnsi="Times New Roman" w:cs="Times New Roman"/>
          <w:sz w:val="24"/>
          <w:szCs w:val="24"/>
        </w:rPr>
        <w:t>FLB</w:t>
      </w:r>
      <w:r w:rsidRPr="0088637F">
        <w:rPr>
          <w:rFonts w:ascii="Times New Roman" w:hAnsi="Times New Roman" w:cs="Times New Roman"/>
          <w:sz w:val="24"/>
          <w:szCs w:val="24"/>
        </w:rPr>
        <w:t xml:space="preserve"> sind zur Beachtung des Datengeheimnisses gemäß den einschlägigen Datenschutzbestimmungen verpflichtet. </w:t>
      </w:r>
    </w:p>
    <w:p w:rsidR="0088637F" w:rsidRDefault="0088637F" w:rsidP="0088637F">
      <w:pPr>
        <w:pStyle w:val="Listenabsatz"/>
        <w:jc w:val="both"/>
        <w:rPr>
          <w:rFonts w:ascii="Times New Roman" w:hAnsi="Times New Roman" w:cs="Times New Roman"/>
          <w:sz w:val="24"/>
          <w:szCs w:val="24"/>
        </w:rPr>
      </w:pPr>
    </w:p>
    <w:p w:rsidR="0088637F" w:rsidRDefault="005E70E2" w:rsidP="0088637F">
      <w:pPr>
        <w:pStyle w:val="Listenabsatz"/>
        <w:numPr>
          <w:ilvl w:val="0"/>
          <w:numId w:val="26"/>
        </w:numPr>
        <w:jc w:val="both"/>
        <w:rPr>
          <w:rFonts w:ascii="Times New Roman" w:hAnsi="Times New Roman" w:cs="Times New Roman"/>
          <w:sz w:val="24"/>
          <w:szCs w:val="24"/>
        </w:rPr>
      </w:pPr>
      <w:r w:rsidRPr="0088637F">
        <w:rPr>
          <w:rFonts w:ascii="Times New Roman" w:hAnsi="Times New Roman" w:cs="Times New Roman"/>
          <w:sz w:val="24"/>
          <w:szCs w:val="24"/>
        </w:rPr>
        <w:t xml:space="preserve">Den Polizeibehörden dürfen die Daten zum Zwecke der Gefahrenabwehr und Strafverfolgung übermittelt werden, den Gefahrenabwehrbehörden nur zum Zwecke der Gefahrenabwehr, der Staatsanwaltschaft nur zum Zwecke der Strafverfolgung. </w:t>
      </w:r>
    </w:p>
    <w:p w:rsidR="0088637F" w:rsidRDefault="0088637F" w:rsidP="0088637F">
      <w:pPr>
        <w:pStyle w:val="Listenabsatz"/>
        <w:jc w:val="both"/>
        <w:rPr>
          <w:rFonts w:ascii="Times New Roman" w:hAnsi="Times New Roman" w:cs="Times New Roman"/>
          <w:sz w:val="24"/>
          <w:szCs w:val="24"/>
        </w:rPr>
      </w:pPr>
    </w:p>
    <w:p w:rsidR="0088637F" w:rsidRDefault="005E70E2" w:rsidP="0088637F">
      <w:pPr>
        <w:pStyle w:val="Listenabsatz"/>
        <w:numPr>
          <w:ilvl w:val="0"/>
          <w:numId w:val="26"/>
        </w:numPr>
        <w:jc w:val="both"/>
        <w:rPr>
          <w:rFonts w:ascii="Times New Roman" w:hAnsi="Times New Roman" w:cs="Times New Roman"/>
          <w:sz w:val="24"/>
          <w:szCs w:val="24"/>
        </w:rPr>
      </w:pPr>
      <w:r w:rsidRPr="0088637F">
        <w:rPr>
          <w:rFonts w:ascii="Times New Roman" w:hAnsi="Times New Roman" w:cs="Times New Roman"/>
          <w:sz w:val="24"/>
          <w:szCs w:val="24"/>
        </w:rPr>
        <w:t xml:space="preserve">Die Übermittlung der Daten nach Absatz 4 erfolgt gegenüber den Polizeibehörden </w:t>
      </w:r>
    </w:p>
    <w:p w:rsidR="0088637F" w:rsidRPr="0088637F" w:rsidRDefault="0088637F" w:rsidP="0088637F">
      <w:pPr>
        <w:pStyle w:val="Listenabsatz"/>
        <w:jc w:val="both"/>
        <w:rPr>
          <w:rFonts w:ascii="Times New Roman" w:hAnsi="Times New Roman" w:cs="Times New Roman"/>
          <w:sz w:val="24"/>
          <w:szCs w:val="24"/>
        </w:rPr>
      </w:pPr>
    </w:p>
    <w:p w:rsidR="00D46294" w:rsidRPr="0088637F" w:rsidRDefault="005E70E2" w:rsidP="0088637F">
      <w:pPr>
        <w:pStyle w:val="Listenabsatz"/>
        <w:numPr>
          <w:ilvl w:val="0"/>
          <w:numId w:val="27"/>
        </w:numPr>
        <w:jc w:val="both"/>
        <w:rPr>
          <w:rFonts w:ascii="Times New Roman" w:hAnsi="Times New Roman" w:cs="Times New Roman"/>
          <w:sz w:val="24"/>
          <w:szCs w:val="24"/>
        </w:rPr>
      </w:pPr>
      <w:r w:rsidRPr="0088637F">
        <w:rPr>
          <w:rFonts w:ascii="Times New Roman" w:hAnsi="Times New Roman" w:cs="Times New Roman"/>
          <w:sz w:val="24"/>
          <w:szCs w:val="24"/>
        </w:rPr>
        <w:t xml:space="preserve">regelmäßig ohne Anforderung im Rahmen des § 9 Abs. 4 oder </w:t>
      </w:r>
    </w:p>
    <w:p w:rsidR="00D46294" w:rsidRDefault="005E70E2" w:rsidP="0088637F">
      <w:pPr>
        <w:pStyle w:val="Listenabsatz"/>
        <w:numPr>
          <w:ilvl w:val="0"/>
          <w:numId w:val="27"/>
        </w:numPr>
        <w:jc w:val="both"/>
        <w:rPr>
          <w:rFonts w:ascii="Times New Roman" w:hAnsi="Times New Roman" w:cs="Times New Roman"/>
          <w:sz w:val="24"/>
          <w:szCs w:val="24"/>
        </w:rPr>
      </w:pPr>
      <w:r w:rsidRPr="0088637F">
        <w:rPr>
          <w:rFonts w:ascii="Times New Roman" w:hAnsi="Times New Roman" w:cs="Times New Roman"/>
          <w:sz w:val="24"/>
          <w:szCs w:val="24"/>
        </w:rPr>
        <w:t xml:space="preserve">auf besondere, begründete Anforderung. </w:t>
      </w:r>
    </w:p>
    <w:p w:rsidR="0088637F" w:rsidRPr="0088637F" w:rsidRDefault="0088637F" w:rsidP="0088637F">
      <w:pPr>
        <w:pStyle w:val="Listenabsatz"/>
        <w:ind w:left="1428"/>
        <w:jc w:val="both"/>
        <w:rPr>
          <w:rFonts w:ascii="Times New Roman" w:hAnsi="Times New Roman" w:cs="Times New Roman"/>
          <w:sz w:val="24"/>
          <w:szCs w:val="24"/>
        </w:rPr>
      </w:pPr>
    </w:p>
    <w:p w:rsidR="005E70E2" w:rsidRDefault="005E70E2" w:rsidP="0088637F">
      <w:pPr>
        <w:ind w:left="709"/>
        <w:jc w:val="both"/>
        <w:rPr>
          <w:rFonts w:ascii="Times New Roman" w:hAnsi="Times New Roman" w:cs="Times New Roman"/>
          <w:sz w:val="24"/>
          <w:szCs w:val="24"/>
        </w:rPr>
      </w:pPr>
      <w:r w:rsidRPr="00CA656E">
        <w:rPr>
          <w:rFonts w:ascii="Times New Roman" w:hAnsi="Times New Roman" w:cs="Times New Roman"/>
          <w:sz w:val="24"/>
          <w:szCs w:val="24"/>
        </w:rPr>
        <w:t xml:space="preserve">Der Staatsanwaltschaft und den Daten nur bei </w:t>
      </w:r>
      <w:r w:rsidR="00D46294" w:rsidRPr="00CA656E">
        <w:rPr>
          <w:rFonts w:ascii="Times New Roman" w:hAnsi="Times New Roman" w:cs="Times New Roman"/>
          <w:sz w:val="24"/>
          <w:szCs w:val="24"/>
        </w:rPr>
        <w:t xml:space="preserve">Gefahrenabwehrbehörden sind </w:t>
      </w:r>
      <w:r w:rsidRPr="00CA656E">
        <w:rPr>
          <w:rFonts w:ascii="Times New Roman" w:hAnsi="Times New Roman" w:cs="Times New Roman"/>
          <w:sz w:val="24"/>
          <w:szCs w:val="24"/>
        </w:rPr>
        <w:t xml:space="preserve">begründetem Ersuchen zu übermitteln. </w:t>
      </w:r>
    </w:p>
    <w:p w:rsidR="0088637F" w:rsidRPr="00CA656E" w:rsidRDefault="0088637F" w:rsidP="0088637F">
      <w:pPr>
        <w:ind w:left="709"/>
        <w:jc w:val="both"/>
        <w:rPr>
          <w:rFonts w:ascii="Times New Roman" w:hAnsi="Times New Roman" w:cs="Times New Roman"/>
          <w:sz w:val="24"/>
          <w:szCs w:val="24"/>
        </w:rPr>
      </w:pPr>
    </w:p>
    <w:p w:rsidR="005E70E2" w:rsidRPr="00CA656E" w:rsidRDefault="005E70E2" w:rsidP="0088637F">
      <w:pPr>
        <w:jc w:val="center"/>
        <w:rPr>
          <w:rFonts w:ascii="Times New Roman" w:hAnsi="Times New Roman" w:cs="Times New Roman"/>
          <w:b/>
          <w:bCs/>
          <w:sz w:val="24"/>
          <w:szCs w:val="24"/>
        </w:rPr>
      </w:pPr>
      <w:r w:rsidRPr="00CA656E">
        <w:rPr>
          <w:rFonts w:ascii="Times New Roman" w:hAnsi="Times New Roman" w:cs="Times New Roman"/>
          <w:b/>
          <w:bCs/>
          <w:sz w:val="24"/>
          <w:szCs w:val="24"/>
        </w:rPr>
        <w:t>§ 11</w:t>
      </w:r>
    </w:p>
    <w:p w:rsidR="00351B15" w:rsidRPr="0084337F" w:rsidRDefault="005E70E2" w:rsidP="0088637F">
      <w:pPr>
        <w:jc w:val="both"/>
        <w:rPr>
          <w:rFonts w:ascii="Times New Roman" w:hAnsi="Times New Roman" w:cs="Times New Roman"/>
          <w:sz w:val="24"/>
          <w:szCs w:val="24"/>
        </w:rPr>
      </w:pPr>
      <w:r w:rsidRPr="00CA656E">
        <w:rPr>
          <w:rFonts w:ascii="Times New Roman" w:hAnsi="Times New Roman" w:cs="Times New Roman"/>
          <w:sz w:val="24"/>
          <w:szCs w:val="24"/>
        </w:rPr>
        <w:t xml:space="preserve">Diese Richtlinien </w:t>
      </w:r>
      <w:r w:rsidR="00E8177E" w:rsidRPr="00CA656E">
        <w:rPr>
          <w:rFonts w:ascii="Times New Roman" w:hAnsi="Times New Roman" w:cs="Times New Roman"/>
          <w:sz w:val="24"/>
          <w:szCs w:val="24"/>
        </w:rPr>
        <w:t xml:space="preserve">wurden am 17.03.2021 vom Vorstand des FK SBB beschlossen und </w:t>
      </w:r>
      <w:r w:rsidRPr="00CA656E">
        <w:rPr>
          <w:rFonts w:ascii="Times New Roman" w:hAnsi="Times New Roman" w:cs="Times New Roman"/>
          <w:sz w:val="24"/>
          <w:szCs w:val="24"/>
        </w:rPr>
        <w:t>treten am 01. Juli 20</w:t>
      </w:r>
      <w:r w:rsidR="00420D38" w:rsidRPr="00CA656E">
        <w:rPr>
          <w:rFonts w:ascii="Times New Roman" w:hAnsi="Times New Roman" w:cs="Times New Roman"/>
          <w:sz w:val="24"/>
          <w:szCs w:val="24"/>
        </w:rPr>
        <w:t>21</w:t>
      </w:r>
      <w:r w:rsidRPr="00CA656E">
        <w:rPr>
          <w:rFonts w:ascii="Times New Roman" w:hAnsi="Times New Roman" w:cs="Times New Roman"/>
          <w:sz w:val="24"/>
          <w:szCs w:val="24"/>
        </w:rPr>
        <w:t xml:space="preserve"> in Kra</w:t>
      </w:r>
      <w:r w:rsidRPr="0084337F">
        <w:rPr>
          <w:rFonts w:ascii="Times New Roman" w:hAnsi="Times New Roman" w:cs="Times New Roman"/>
          <w:sz w:val="24"/>
          <w:szCs w:val="24"/>
        </w:rPr>
        <w:t>ft</w:t>
      </w:r>
      <w:r w:rsidR="00E8177E">
        <w:rPr>
          <w:rFonts w:ascii="Times New Roman" w:hAnsi="Times New Roman" w:cs="Times New Roman"/>
          <w:sz w:val="24"/>
          <w:szCs w:val="24"/>
        </w:rPr>
        <w:t>.</w:t>
      </w:r>
    </w:p>
    <w:sectPr w:rsidR="00351B15" w:rsidRPr="0084337F" w:rsidSect="003519C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230"/>
    <w:multiLevelType w:val="hybridMultilevel"/>
    <w:tmpl w:val="D75205FA"/>
    <w:lvl w:ilvl="0" w:tplc="04070015">
      <w:start w:val="1"/>
      <w:numFmt w:val="decimal"/>
      <w:lvlText w:val="(%1)"/>
      <w:lvlJc w:val="left"/>
      <w:pPr>
        <w:ind w:left="720" w:hanging="360"/>
      </w:p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8C5D2A"/>
    <w:multiLevelType w:val="hybridMultilevel"/>
    <w:tmpl w:val="A05C90D4"/>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D0FCD9BC">
      <w:start w:val="1"/>
      <w:numFmt w:val="bullet"/>
      <w:lvlText w:val=""/>
      <w:lvlJc w:val="left"/>
      <w:pPr>
        <w:ind w:left="2340" w:hanging="360"/>
      </w:pPr>
      <w:rPr>
        <w:rFonts w:ascii="Symbol" w:eastAsiaTheme="minorHAnsi" w:hAnsi="Symbol"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B003CD"/>
    <w:multiLevelType w:val="hybridMultilevel"/>
    <w:tmpl w:val="9EA468FC"/>
    <w:lvl w:ilvl="0" w:tplc="108E9EE6">
      <w:start w:val="1"/>
      <w:numFmt w:val="lowerLetter"/>
      <w:lvlText w:val="%1)"/>
      <w:lvlJc w:val="left"/>
      <w:pPr>
        <w:ind w:left="720" w:hanging="360"/>
      </w:pPr>
    </w:lvl>
    <w:lvl w:ilvl="1" w:tplc="E28490B6">
      <w:start w:val="1"/>
      <w:numFmt w:val="bullet"/>
      <w:lvlText w:val=""/>
      <w:lvlJc w:val="left"/>
      <w:pPr>
        <w:ind w:left="1440" w:hanging="360"/>
      </w:pPr>
      <w:rPr>
        <w:rFonts w:ascii="Symbol" w:eastAsiaTheme="minorHAnsi" w:hAnsi="Symbol"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A7290D"/>
    <w:multiLevelType w:val="hybridMultilevel"/>
    <w:tmpl w:val="A9C68C5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9B2EBC7E">
      <w:start w:val="2"/>
      <w:numFmt w:val="bullet"/>
      <w:lvlText w:val="-"/>
      <w:lvlJc w:val="left"/>
      <w:pPr>
        <w:ind w:left="3588" w:hanging="360"/>
      </w:pPr>
      <w:rPr>
        <w:rFonts w:ascii="Times New Roman" w:eastAsiaTheme="minorHAnsi" w:hAnsi="Times New Roman" w:cs="Times New Roman"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228E4B95"/>
    <w:multiLevelType w:val="hybridMultilevel"/>
    <w:tmpl w:val="AB2407EA"/>
    <w:lvl w:ilvl="0" w:tplc="04070015">
      <w:start w:val="1"/>
      <w:numFmt w:val="decimal"/>
      <w:lvlText w:val="(%1)"/>
      <w:lvlJc w:val="left"/>
      <w:pPr>
        <w:ind w:left="720" w:hanging="360"/>
      </w:pPr>
    </w:lvl>
    <w:lvl w:ilvl="1" w:tplc="04070015">
      <w:start w:val="1"/>
      <w:numFmt w:val="decimal"/>
      <w:lvlText w:val="(%2)"/>
      <w:lvlJc w:val="left"/>
      <w:pPr>
        <w:ind w:left="1440" w:hanging="360"/>
      </w:pPr>
    </w:lvl>
    <w:lvl w:ilvl="2" w:tplc="D0FCD9BC">
      <w:start w:val="1"/>
      <w:numFmt w:val="bullet"/>
      <w:lvlText w:val=""/>
      <w:lvlJc w:val="left"/>
      <w:pPr>
        <w:ind w:left="2340" w:hanging="360"/>
      </w:pPr>
      <w:rPr>
        <w:rFonts w:ascii="Symbol" w:eastAsiaTheme="minorHAnsi" w:hAnsi="Symbol"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B87119"/>
    <w:multiLevelType w:val="hybridMultilevel"/>
    <w:tmpl w:val="133642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24D23291"/>
    <w:multiLevelType w:val="hybridMultilevel"/>
    <w:tmpl w:val="2F10E142"/>
    <w:lvl w:ilvl="0" w:tplc="FE8AA8B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837954"/>
    <w:multiLevelType w:val="hybridMultilevel"/>
    <w:tmpl w:val="F7E47F68"/>
    <w:lvl w:ilvl="0" w:tplc="0C7C2F0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B78614F"/>
    <w:multiLevelType w:val="hybridMultilevel"/>
    <w:tmpl w:val="60CA7D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4B72B2"/>
    <w:multiLevelType w:val="hybridMultilevel"/>
    <w:tmpl w:val="D6565C7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7A104E"/>
    <w:multiLevelType w:val="hybridMultilevel"/>
    <w:tmpl w:val="6CC431CA"/>
    <w:lvl w:ilvl="0" w:tplc="CB54FC24">
      <w:start w:val="16"/>
      <w:numFmt w:val="decimal"/>
      <w:lvlText w:val="%1."/>
      <w:lvlJc w:val="left"/>
      <w:pPr>
        <w:ind w:left="1440" w:hanging="360"/>
      </w:pPr>
      <w:rPr>
        <w:rFonts w:hint="default"/>
      </w:rPr>
    </w:lvl>
    <w:lvl w:ilvl="1" w:tplc="04070001">
      <w:start w:val="1"/>
      <w:numFmt w:val="bullet"/>
      <w:lvlText w:val=""/>
      <w:lvlJc w:val="left"/>
      <w:pPr>
        <w:ind w:left="1440" w:hanging="360"/>
      </w:pPr>
      <w:rPr>
        <w:rFonts w:ascii="Symbol" w:hAnsi="Symbol" w:hint="default"/>
      </w:rPr>
    </w:lvl>
    <w:lvl w:ilvl="2" w:tplc="1E9EFB66">
      <w:start w:val="1"/>
      <w:numFmt w:val="bullet"/>
      <w:lvlText w:val=""/>
      <w:lvlJc w:val="left"/>
      <w:pPr>
        <w:ind w:left="2340" w:hanging="360"/>
      </w:pPr>
      <w:rPr>
        <w:rFonts w:ascii="Symbol" w:eastAsiaTheme="minorHAnsi" w:hAnsi="Symbol"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D0D6E27"/>
    <w:multiLevelType w:val="hybridMultilevel"/>
    <w:tmpl w:val="89ECAA36"/>
    <w:lvl w:ilvl="0" w:tplc="04070015">
      <w:start w:val="1"/>
      <w:numFmt w:val="decimal"/>
      <w:lvlText w:val="(%1)"/>
      <w:lvlJc w:val="left"/>
      <w:pPr>
        <w:ind w:left="765" w:hanging="360"/>
      </w:pPr>
    </w:lvl>
    <w:lvl w:ilvl="1" w:tplc="8DC07C9E">
      <w:start w:val="1"/>
      <w:numFmt w:val="bullet"/>
      <w:lvlText w:val=""/>
      <w:lvlJc w:val="left"/>
      <w:pPr>
        <w:ind w:left="1485" w:hanging="360"/>
      </w:pPr>
      <w:rPr>
        <w:rFonts w:ascii="Symbol" w:eastAsiaTheme="minorHAnsi" w:hAnsi="Symbol" w:cs="Times New Roman" w:hint="default"/>
      </w:r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2">
    <w:nsid w:val="3D5B02DA"/>
    <w:multiLevelType w:val="hybridMultilevel"/>
    <w:tmpl w:val="A49C5F72"/>
    <w:lvl w:ilvl="0" w:tplc="CB54FC24">
      <w:start w:val="16"/>
      <w:numFmt w:val="decimal"/>
      <w:lvlText w:val="%1."/>
      <w:lvlJc w:val="left"/>
      <w:pPr>
        <w:ind w:left="1440" w:hanging="360"/>
      </w:pPr>
      <w:rPr>
        <w:rFonts w:hint="default"/>
      </w:rPr>
    </w:lvl>
    <w:lvl w:ilvl="1" w:tplc="E0745B6E">
      <w:start w:val="1"/>
      <w:numFmt w:val="decimal"/>
      <w:lvlText w:val="(%2)"/>
      <w:lvlJc w:val="left"/>
      <w:pPr>
        <w:ind w:left="1440" w:hanging="360"/>
      </w:pPr>
      <w:rPr>
        <w:rFonts w:hint="default"/>
      </w:rPr>
    </w:lvl>
    <w:lvl w:ilvl="2" w:tplc="1E9EFB66">
      <w:start w:val="1"/>
      <w:numFmt w:val="bullet"/>
      <w:lvlText w:val=""/>
      <w:lvlJc w:val="left"/>
      <w:pPr>
        <w:ind w:left="2340" w:hanging="360"/>
      </w:pPr>
      <w:rPr>
        <w:rFonts w:ascii="Symbol" w:eastAsiaTheme="minorHAnsi" w:hAnsi="Symbol"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F502CDA"/>
    <w:multiLevelType w:val="hybridMultilevel"/>
    <w:tmpl w:val="DE86464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nsid w:val="43764014"/>
    <w:multiLevelType w:val="hybridMultilevel"/>
    <w:tmpl w:val="C5422D5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7971F58"/>
    <w:multiLevelType w:val="hybridMultilevel"/>
    <w:tmpl w:val="E48A10F2"/>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D0FCD9BC">
      <w:start w:val="1"/>
      <w:numFmt w:val="bullet"/>
      <w:lvlText w:val=""/>
      <w:lvlJc w:val="left"/>
      <w:pPr>
        <w:ind w:left="2340" w:hanging="360"/>
      </w:pPr>
      <w:rPr>
        <w:rFonts w:ascii="Symbol" w:eastAsiaTheme="minorHAnsi" w:hAnsi="Symbol"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A653DB9"/>
    <w:multiLevelType w:val="hybridMultilevel"/>
    <w:tmpl w:val="204EBFDE"/>
    <w:lvl w:ilvl="0" w:tplc="CB54FC24">
      <w:start w:val="16"/>
      <w:numFmt w:val="decimal"/>
      <w:lvlText w:val="%1."/>
      <w:lvlJc w:val="left"/>
      <w:pPr>
        <w:ind w:left="1440" w:hanging="360"/>
      </w:pPr>
      <w:rPr>
        <w:rFonts w:hint="default"/>
      </w:rPr>
    </w:lvl>
    <w:lvl w:ilvl="1" w:tplc="04070001">
      <w:start w:val="1"/>
      <w:numFmt w:val="bullet"/>
      <w:lvlText w:val=""/>
      <w:lvlJc w:val="left"/>
      <w:pPr>
        <w:ind w:left="1440" w:hanging="360"/>
      </w:pPr>
      <w:rPr>
        <w:rFonts w:ascii="Symbol" w:hAnsi="Symbol" w:hint="default"/>
      </w:rPr>
    </w:lvl>
    <w:lvl w:ilvl="2" w:tplc="1E9EFB66">
      <w:start w:val="1"/>
      <w:numFmt w:val="bullet"/>
      <w:lvlText w:val=""/>
      <w:lvlJc w:val="left"/>
      <w:pPr>
        <w:ind w:left="2340" w:hanging="360"/>
      </w:pPr>
      <w:rPr>
        <w:rFonts w:ascii="Symbol" w:eastAsiaTheme="minorHAnsi" w:hAnsi="Symbol"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B107664"/>
    <w:multiLevelType w:val="hybridMultilevel"/>
    <w:tmpl w:val="6024D598"/>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BC34742"/>
    <w:multiLevelType w:val="hybridMultilevel"/>
    <w:tmpl w:val="C90E9F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9B2EBC7E">
      <w:start w:val="2"/>
      <w:numFmt w:val="bullet"/>
      <w:lvlText w:val="-"/>
      <w:lvlJc w:val="left"/>
      <w:pPr>
        <w:ind w:left="3600" w:hanging="360"/>
      </w:pPr>
      <w:rPr>
        <w:rFonts w:ascii="Times New Roman" w:eastAsiaTheme="minorHAnsi" w:hAnsi="Times New Roman" w:cs="Times New Roman"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4DCF4C14"/>
    <w:multiLevelType w:val="hybridMultilevel"/>
    <w:tmpl w:val="D5D6E9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10D1D9A"/>
    <w:multiLevelType w:val="hybridMultilevel"/>
    <w:tmpl w:val="BDEEEA3E"/>
    <w:lvl w:ilvl="0" w:tplc="F1B8AF9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F840E9"/>
    <w:multiLevelType w:val="hybridMultilevel"/>
    <w:tmpl w:val="C534F48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B265C8F"/>
    <w:multiLevelType w:val="hybridMultilevel"/>
    <w:tmpl w:val="5FA256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725A3216"/>
    <w:multiLevelType w:val="hybridMultilevel"/>
    <w:tmpl w:val="05E45358"/>
    <w:lvl w:ilvl="0" w:tplc="FA3202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9F46298"/>
    <w:multiLevelType w:val="hybridMultilevel"/>
    <w:tmpl w:val="53729CCC"/>
    <w:lvl w:ilvl="0" w:tplc="864811D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F177082"/>
    <w:multiLevelType w:val="hybridMultilevel"/>
    <w:tmpl w:val="B80AE1DC"/>
    <w:lvl w:ilvl="0" w:tplc="92009E70">
      <w:start w:val="1"/>
      <w:numFmt w:val="decimal"/>
      <w:lvlText w:val="(%1)"/>
      <w:lvlJc w:val="left"/>
      <w:pPr>
        <w:ind w:left="720" w:hanging="360"/>
      </w:pPr>
    </w:lvl>
    <w:lvl w:ilvl="1" w:tplc="1F3EF66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F5407AD"/>
    <w:multiLevelType w:val="hybridMultilevel"/>
    <w:tmpl w:val="76341904"/>
    <w:lvl w:ilvl="0" w:tplc="04070015">
      <w:start w:val="1"/>
      <w:numFmt w:val="decimal"/>
      <w:lvlText w:val="(%1)"/>
      <w:lvlJc w:val="left"/>
      <w:pPr>
        <w:ind w:left="720" w:hanging="360"/>
      </w:p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8"/>
  </w:num>
  <w:num w:numId="3">
    <w:abstractNumId w:val="23"/>
  </w:num>
  <w:num w:numId="4">
    <w:abstractNumId w:val="2"/>
  </w:num>
  <w:num w:numId="5">
    <w:abstractNumId w:val="6"/>
  </w:num>
  <w:num w:numId="6">
    <w:abstractNumId w:val="25"/>
  </w:num>
  <w:num w:numId="7">
    <w:abstractNumId w:val="17"/>
  </w:num>
  <w:num w:numId="8">
    <w:abstractNumId w:val="12"/>
  </w:num>
  <w:num w:numId="9">
    <w:abstractNumId w:val="24"/>
  </w:num>
  <w:num w:numId="10">
    <w:abstractNumId w:val="7"/>
  </w:num>
  <w:num w:numId="11">
    <w:abstractNumId w:val="20"/>
  </w:num>
  <w:num w:numId="12">
    <w:abstractNumId w:val="0"/>
  </w:num>
  <w:num w:numId="13">
    <w:abstractNumId w:val="4"/>
  </w:num>
  <w:num w:numId="14">
    <w:abstractNumId w:val="15"/>
  </w:num>
  <w:num w:numId="15">
    <w:abstractNumId w:val="10"/>
  </w:num>
  <w:num w:numId="16">
    <w:abstractNumId w:val="9"/>
  </w:num>
  <w:num w:numId="17">
    <w:abstractNumId w:val="16"/>
  </w:num>
  <w:num w:numId="18">
    <w:abstractNumId w:val="22"/>
  </w:num>
  <w:num w:numId="19">
    <w:abstractNumId w:val="19"/>
  </w:num>
  <w:num w:numId="20">
    <w:abstractNumId w:val="1"/>
  </w:num>
  <w:num w:numId="21">
    <w:abstractNumId w:val="3"/>
  </w:num>
  <w:num w:numId="22">
    <w:abstractNumId w:val="26"/>
  </w:num>
  <w:num w:numId="23">
    <w:abstractNumId w:val="14"/>
  </w:num>
  <w:num w:numId="24">
    <w:abstractNumId w:val="5"/>
  </w:num>
  <w:num w:numId="25">
    <w:abstractNumId w:val="18"/>
  </w:num>
  <w:num w:numId="26">
    <w:abstractNumId w:val="21"/>
  </w:num>
  <w:num w:numId="27">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0E2"/>
    <w:rsid w:val="000A633F"/>
    <w:rsid w:val="001E7903"/>
    <w:rsid w:val="002C4C47"/>
    <w:rsid w:val="002C6FBA"/>
    <w:rsid w:val="003234DF"/>
    <w:rsid w:val="003347FF"/>
    <w:rsid w:val="003519C0"/>
    <w:rsid w:val="00351B15"/>
    <w:rsid w:val="003C4B3E"/>
    <w:rsid w:val="003F03D5"/>
    <w:rsid w:val="00420D38"/>
    <w:rsid w:val="00460EF3"/>
    <w:rsid w:val="005A15A4"/>
    <w:rsid w:val="005A76EC"/>
    <w:rsid w:val="005C1DB2"/>
    <w:rsid w:val="005E70E2"/>
    <w:rsid w:val="00610B7E"/>
    <w:rsid w:val="0061303A"/>
    <w:rsid w:val="006E318B"/>
    <w:rsid w:val="0070528E"/>
    <w:rsid w:val="00762E2C"/>
    <w:rsid w:val="00766BE7"/>
    <w:rsid w:val="0084337F"/>
    <w:rsid w:val="00851105"/>
    <w:rsid w:val="0087061A"/>
    <w:rsid w:val="0088637F"/>
    <w:rsid w:val="008F5D76"/>
    <w:rsid w:val="009821BF"/>
    <w:rsid w:val="009D22CC"/>
    <w:rsid w:val="009D62D2"/>
    <w:rsid w:val="009E6E93"/>
    <w:rsid w:val="00A03B8D"/>
    <w:rsid w:val="00B348BB"/>
    <w:rsid w:val="00BC6B4A"/>
    <w:rsid w:val="00C53AE9"/>
    <w:rsid w:val="00CA656E"/>
    <w:rsid w:val="00CB4F21"/>
    <w:rsid w:val="00D156E2"/>
    <w:rsid w:val="00D46294"/>
    <w:rsid w:val="00DA1123"/>
    <w:rsid w:val="00E4245E"/>
    <w:rsid w:val="00E731E7"/>
    <w:rsid w:val="00E8177E"/>
    <w:rsid w:val="00E8783A"/>
    <w:rsid w:val="00F565A1"/>
    <w:rsid w:val="00F828CF"/>
    <w:rsid w:val="00FB05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9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6B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6B4A"/>
    <w:rPr>
      <w:rFonts w:ascii="Tahoma" w:hAnsi="Tahoma" w:cs="Tahoma"/>
      <w:sz w:val="16"/>
      <w:szCs w:val="16"/>
    </w:rPr>
  </w:style>
  <w:style w:type="paragraph" w:styleId="Listenabsatz">
    <w:name w:val="List Paragraph"/>
    <w:basedOn w:val="Standard"/>
    <w:uiPriority w:val="34"/>
    <w:qFormat/>
    <w:rsid w:val="00BC6B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16780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Seifert</dc:creator>
  <cp:keywords/>
  <dc:description/>
  <cp:lastModifiedBy>Besitzer</cp:lastModifiedBy>
  <cp:revision>3</cp:revision>
  <cp:lastPrinted>2021-03-13T06:34:00Z</cp:lastPrinted>
  <dcterms:created xsi:type="dcterms:W3CDTF">2021-03-27T07:51:00Z</dcterms:created>
  <dcterms:modified xsi:type="dcterms:W3CDTF">2021-05-04T10:37:00Z</dcterms:modified>
</cp:coreProperties>
</file>