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20A32" w14:textId="77777777" w:rsidR="007A5704" w:rsidRPr="00E60736" w:rsidRDefault="00000000">
      <w:pPr>
        <w:pStyle w:val="Titel"/>
        <w:rPr>
          <w:rFonts w:ascii="Arial" w:hAnsi="Arial" w:cs="Arial"/>
        </w:rPr>
      </w:pPr>
      <w:r w:rsidRPr="00E60736">
        <w:rPr>
          <w:rFonts w:ascii="Arial" w:hAnsi="Arial" w:cs="Arial"/>
        </w:rPr>
        <w:t>Veranstaltungsordnung für Hallenturniere</w:t>
      </w:r>
    </w:p>
    <w:p w14:paraId="694DD18A" w14:textId="77777777" w:rsidR="007A5704" w:rsidRPr="00E60736" w:rsidRDefault="00000000">
      <w:pPr>
        <w:rPr>
          <w:rFonts w:cs="Arial"/>
        </w:rPr>
      </w:pPr>
      <w:r w:rsidRPr="00E60736">
        <w:rPr>
          <w:rFonts w:cs="Arial"/>
        </w:rPr>
        <w:t>Muster zur Anpassung durch den veranstaltenden Verein</w:t>
      </w:r>
    </w:p>
    <w:p w14:paraId="696C8FDF" w14:textId="77777777" w:rsidR="007A5704" w:rsidRPr="00E60736" w:rsidRDefault="00000000">
      <w:pPr>
        <w:rPr>
          <w:rFonts w:cs="Arial"/>
        </w:rPr>
      </w:pPr>
      <w:r w:rsidRPr="00E60736">
        <w:rPr>
          <w:rFonts w:cs="Arial"/>
        </w:rPr>
        <w:t>Veranstalter: [Vollständiger Vereinsname]</w:t>
      </w:r>
      <w:r w:rsidRPr="00E60736">
        <w:rPr>
          <w:rFonts w:cs="Arial"/>
        </w:rPr>
        <w:br/>
        <w:t>Sporthalle: [Name und Anschrift]</w:t>
      </w:r>
      <w:r w:rsidRPr="00E60736">
        <w:rPr>
          <w:rFonts w:cs="Arial"/>
        </w:rPr>
        <w:br/>
        <w:t>Gültigkeit: [Turnier / Veranstaltungszeitraum]</w:t>
      </w:r>
      <w:r w:rsidRPr="00E60736">
        <w:rPr>
          <w:rFonts w:cs="Arial"/>
        </w:rPr>
        <w:br/>
        <w:t>Veranstaltungsleitung: [Name / Kontakt vor Ort]</w:t>
      </w:r>
    </w:p>
    <w:p w14:paraId="04D84591" w14:textId="77777777" w:rsidR="007A5704" w:rsidRPr="00E60736" w:rsidRDefault="00000000">
      <w:pPr>
        <w:pStyle w:val="berschrift1"/>
        <w:rPr>
          <w:rFonts w:ascii="Arial" w:hAnsi="Arial" w:cs="Arial"/>
        </w:rPr>
      </w:pPr>
      <w:r w:rsidRPr="00E60736">
        <w:rPr>
          <w:rFonts w:ascii="Arial" w:hAnsi="Arial" w:cs="Arial"/>
        </w:rPr>
        <w:t>1 Geltungsbereich und Hausrecht</w:t>
      </w:r>
    </w:p>
    <w:p w14:paraId="77F18033" w14:textId="77777777" w:rsidR="007A5704" w:rsidRPr="00E60736" w:rsidRDefault="00000000">
      <w:pPr>
        <w:rPr>
          <w:rFonts w:cs="Arial"/>
        </w:rPr>
      </w:pPr>
      <w:r w:rsidRPr="00E60736">
        <w:rPr>
          <w:rFonts w:cs="Arial"/>
        </w:rPr>
        <w:t>Diese Veranstaltungsordnung dient dem sicheren und geordneten Ablauf des Hallenturniers. Sie gilt für alle Besucher, Teilnehmer und sonstigen anwesenden Personen im vertraglich überlassenen Veranstaltungsbereich einschließlich Foyer, Tribünen, Spielfläche, Kabinen und Nebenräumen. Einbezogene Außenflächen: [konkret benennen oder streichen]. Für einzelne Bereiche gelten besondere Zutrittsberechtigungen.</w:t>
      </w:r>
    </w:p>
    <w:p w14:paraId="06D00B08" w14:textId="77777777" w:rsidR="007A5704" w:rsidRPr="00E60736" w:rsidRDefault="00000000">
      <w:pPr>
        <w:rPr>
          <w:rFonts w:cs="Arial"/>
        </w:rPr>
      </w:pPr>
      <w:r w:rsidRPr="00E60736">
        <w:rPr>
          <w:rFonts w:cs="Arial"/>
        </w:rPr>
        <w:t>Eigentümer beziehungsweise Betreiber der Halle ist [Name]. Der Veranstalter übt während der vereinbarten Nutzungszeit das ihm übertragene Hausrecht aus. Die Veranstaltungsleitung und ausdrücklich beauftragte Personen nehmen dieses im Namen des Veranstalters wahr. Die Betreiberordnung und behördliche Auflagen sind zusätzlich zu beachten.</w:t>
      </w:r>
    </w:p>
    <w:p w14:paraId="7643F7F6" w14:textId="77777777" w:rsidR="007A5704" w:rsidRPr="00E60736" w:rsidRDefault="00000000">
      <w:pPr>
        <w:pStyle w:val="berschrift1"/>
        <w:rPr>
          <w:rFonts w:ascii="Arial" w:hAnsi="Arial" w:cs="Arial"/>
        </w:rPr>
      </w:pPr>
      <w:r w:rsidRPr="00E60736">
        <w:rPr>
          <w:rFonts w:ascii="Arial" w:hAnsi="Arial" w:cs="Arial"/>
        </w:rPr>
        <w:t>2 Zutritt und Einlasskontrollen</w:t>
      </w:r>
    </w:p>
    <w:p w14:paraId="288C9234" w14:textId="77777777" w:rsidR="007A5704" w:rsidRPr="00E60736" w:rsidRDefault="00000000">
      <w:pPr>
        <w:rPr>
          <w:rFonts w:cs="Arial"/>
        </w:rPr>
      </w:pPr>
      <w:r w:rsidRPr="00E60736">
        <w:rPr>
          <w:rFonts w:cs="Arial"/>
        </w:rPr>
        <w:t>Der Zutritt erfolgt während der Öffnungszeiten über die ausgewiesenen Eingänge mit gültiger Eintrittskarte oder sonstiger vom Veranstalter anerkannter Berechtigung. Eintrittskarten berechtigen ausschließlich zum Aufenthalt in den freigegebenen Bereichen. Die zugelassene Hallenkapazität darf nicht überschritten werden.</w:t>
      </w:r>
    </w:p>
    <w:p w14:paraId="33D195DB" w14:textId="77777777" w:rsidR="007A5704" w:rsidRPr="00E60736" w:rsidRDefault="00000000">
      <w:pPr>
        <w:rPr>
          <w:rFonts w:cs="Arial"/>
        </w:rPr>
      </w:pPr>
      <w:r w:rsidRPr="00E60736">
        <w:rPr>
          <w:rFonts w:cs="Arial"/>
        </w:rPr>
        <w:t>Zum Schutz aller Anwesenden führt der beauftragte Ordnungsdienst Einlasskontrollen durch. Taschen, mitgeführte Gegenstände und Bekleidung können mit Zustimmung der betroffenen Person auf verbotene Gegenstände kontrolliert werden. Körpernahe Kontrollen erfolgen respektvoll und unter Wahrung der Privatsphäre; weibliche Besucherinnen werden ausschließlich durch weibliche Ordnungskräfte kontrolliert. Zwangsweise Durchsuchungen sind unzulässig. Bei Verweigerung einer erforderlichen Kontrolle wird der Zutritt verweigert.</w:t>
      </w:r>
    </w:p>
    <w:p w14:paraId="0A6EB88C" w14:textId="77777777" w:rsidR="007A5704" w:rsidRPr="00E60736" w:rsidRDefault="00000000">
      <w:pPr>
        <w:rPr>
          <w:rFonts w:cs="Arial"/>
        </w:rPr>
      </w:pPr>
      <w:r w:rsidRPr="00E60736">
        <w:rPr>
          <w:rFonts w:cs="Arial"/>
        </w:rPr>
        <w:t>Keinen Zutritt erhalten Personen, die aufgrund von Alkohol oder anderen berauschenden Mitteln erkennbar nicht mehr vernunftgemäß handeln können oder die Sicherheit gefährden. Personen mit einem gültigen Stadionverbot des FLB, eines übergeordneten Fußballverbandes oder einem bundesweiten Stadionverbot sowie Personen mit einem für die Veranstaltung wirksamen Hausverbot erhalten keinen Zutritt.</w:t>
      </w:r>
    </w:p>
    <w:p w14:paraId="54AA78FF" w14:textId="77777777" w:rsidR="007A5704" w:rsidRPr="00E60736" w:rsidRDefault="00000000">
      <w:pPr>
        <w:pStyle w:val="berschrift1"/>
        <w:rPr>
          <w:rFonts w:ascii="Arial" w:hAnsi="Arial" w:cs="Arial"/>
        </w:rPr>
      </w:pPr>
      <w:r w:rsidRPr="00E60736">
        <w:rPr>
          <w:rFonts w:ascii="Arial" w:hAnsi="Arial" w:cs="Arial"/>
        </w:rPr>
        <w:t>3 Verhalten und Weisungen</w:t>
      </w:r>
    </w:p>
    <w:p w14:paraId="2AF0B9F0" w14:textId="77777777" w:rsidR="007A5704" w:rsidRPr="00E60736" w:rsidRDefault="00000000">
      <w:pPr>
        <w:rPr>
          <w:rFonts w:cs="Arial"/>
        </w:rPr>
      </w:pPr>
      <w:r w:rsidRPr="00E60736">
        <w:rPr>
          <w:rFonts w:cs="Arial"/>
        </w:rPr>
        <w:t>Alle Anwesenden haben sich so zu verhalten, dass andere weder gefährdet noch geschädigt oder unzumutbar belästigt werden. Den Sicherheitsanweisungen der Veranstaltungsleitung und des beauftragten Ordnungsdienstes sowie den Durchsagen ist Folge zu leisten. Polizeiliche und behördliche Befugnisse bleiben unberührt.</w:t>
      </w:r>
    </w:p>
    <w:p w14:paraId="7019E3DB" w14:textId="77777777" w:rsidR="007A5704" w:rsidRPr="00E60736" w:rsidRDefault="00000000">
      <w:pPr>
        <w:rPr>
          <w:rFonts w:cs="Arial"/>
        </w:rPr>
      </w:pPr>
      <w:r w:rsidRPr="00E60736">
        <w:rPr>
          <w:rFonts w:cs="Arial"/>
        </w:rPr>
        <w:br w:type="page"/>
      </w:r>
    </w:p>
    <w:p w14:paraId="2C474730" w14:textId="77777777" w:rsidR="007A5704" w:rsidRPr="00E60736" w:rsidRDefault="00000000">
      <w:pPr>
        <w:pStyle w:val="berschrift1"/>
        <w:rPr>
          <w:rFonts w:ascii="Arial" w:hAnsi="Arial" w:cs="Arial"/>
        </w:rPr>
      </w:pPr>
      <w:r w:rsidRPr="00E60736">
        <w:rPr>
          <w:rFonts w:ascii="Arial" w:hAnsi="Arial" w:cs="Arial"/>
        </w:rPr>
        <w:lastRenderedPageBreak/>
        <w:t>4 Verbotene Gegenstände und Substanzen</w:t>
      </w:r>
    </w:p>
    <w:p w14:paraId="4582D561" w14:textId="77777777" w:rsidR="007A5704" w:rsidRPr="00E60736" w:rsidRDefault="00000000">
      <w:pPr>
        <w:rPr>
          <w:rFonts w:cs="Arial"/>
        </w:rPr>
      </w:pPr>
      <w:r w:rsidRPr="00E60736">
        <w:rPr>
          <w:rFonts w:cs="Arial"/>
        </w:rPr>
        <w:t>Besuchern ist das Mitbringen folgender Gegenstände und Substanzen untersagt:</w:t>
      </w:r>
    </w:p>
    <w:p w14:paraId="4740B504" w14:textId="77777777" w:rsidR="007A5704" w:rsidRPr="00E60736" w:rsidRDefault="00000000">
      <w:pPr>
        <w:pStyle w:val="Aufzhlungszeichen"/>
        <w:rPr>
          <w:rFonts w:cs="Arial"/>
        </w:rPr>
      </w:pPr>
      <w:r w:rsidRPr="00E60736">
        <w:rPr>
          <w:rFonts w:cs="Arial"/>
        </w:rPr>
        <w:t>Waffen aller Art sowie Gegenstände, die als Waffen eingesetzt werden sollen.</w:t>
      </w:r>
    </w:p>
    <w:p w14:paraId="186D3EEF" w14:textId="77777777" w:rsidR="007A5704" w:rsidRPr="00E60736" w:rsidRDefault="00000000">
      <w:pPr>
        <w:pStyle w:val="Aufzhlungszeichen"/>
        <w:rPr>
          <w:rFonts w:cs="Arial"/>
        </w:rPr>
      </w:pPr>
      <w:r w:rsidRPr="00E60736">
        <w:rPr>
          <w:rFonts w:cs="Arial"/>
        </w:rPr>
        <w:t>Feuerwerkskörper, bengalische Feuer, Rauchkörper und sonstige pyrotechnische Gegenstände, Explosivstoffe und Brandmittel.</w:t>
      </w:r>
    </w:p>
    <w:p w14:paraId="3214208E" w14:textId="77777777" w:rsidR="007A5704" w:rsidRPr="00E60736" w:rsidRDefault="00000000">
      <w:pPr>
        <w:pStyle w:val="Aufzhlungszeichen"/>
        <w:rPr>
          <w:rFonts w:cs="Arial"/>
        </w:rPr>
      </w:pPr>
      <w:r w:rsidRPr="00E60736">
        <w:rPr>
          <w:rFonts w:cs="Arial"/>
        </w:rPr>
        <w:t>Flaschen, Gläser, Krüge, Dosen und andere Getränkebehälter aus Glas, Metall oder sonstigem hartem, splitterndem oder zerbrechlichem Material.</w:t>
      </w:r>
    </w:p>
    <w:p w14:paraId="4931B73C" w14:textId="77777777" w:rsidR="007A5704" w:rsidRPr="00E60736" w:rsidRDefault="00000000">
      <w:pPr>
        <w:pStyle w:val="Aufzhlungszeichen"/>
        <w:rPr>
          <w:rFonts w:cs="Arial"/>
        </w:rPr>
      </w:pPr>
      <w:r w:rsidRPr="00E60736">
        <w:rPr>
          <w:rFonts w:cs="Arial"/>
        </w:rPr>
        <w:t>Ätzende, leicht entzündliche oder sonstige gefährliche Stoffe; ausgenommen sind bestimmungsgemäß mitgeführte, medizinisch notwendige Medikamente und Hilfsmittel.</w:t>
      </w:r>
    </w:p>
    <w:p w14:paraId="134F55DC" w14:textId="77777777" w:rsidR="007A5704" w:rsidRPr="00E60736" w:rsidRDefault="00000000">
      <w:pPr>
        <w:pStyle w:val="Aufzhlungszeichen"/>
        <w:rPr>
          <w:rFonts w:cs="Arial"/>
        </w:rPr>
      </w:pPr>
      <w:r w:rsidRPr="00E60736">
        <w:rPr>
          <w:rFonts w:cs="Arial"/>
        </w:rPr>
        <w:t>Alkoholische Getränke und illegale Betäubungsmittel.</w:t>
      </w:r>
    </w:p>
    <w:p w14:paraId="659DA353" w14:textId="77777777" w:rsidR="007A5704" w:rsidRPr="00E60736" w:rsidRDefault="00000000">
      <w:pPr>
        <w:pStyle w:val="Aufzhlungszeichen"/>
        <w:rPr>
          <w:rFonts w:cs="Arial"/>
        </w:rPr>
      </w:pPr>
      <w:r w:rsidRPr="00E60736">
        <w:rPr>
          <w:rFonts w:cs="Arial"/>
        </w:rPr>
        <w:t>Materialien mit diskriminierenden, rassistischen, sexistischen oder gewaltverherrlichenden Inhalten sowie gesetzlich verbotene Kennzeichen.</w:t>
      </w:r>
    </w:p>
    <w:p w14:paraId="6B8F8F27" w14:textId="77777777" w:rsidR="007A5704" w:rsidRPr="00E60736" w:rsidRDefault="00000000">
      <w:pPr>
        <w:rPr>
          <w:rFonts w:cs="Arial"/>
        </w:rPr>
      </w:pPr>
      <w:r w:rsidRPr="00E60736">
        <w:rPr>
          <w:rFonts w:cs="Arial"/>
        </w:rPr>
        <w:t>Für medizinisch notwendige Getränke oder Behältnisse ist eine sichere Lösung mit dem Ordnungsdienst abzustimmen. Benötigte Arbeitsmittel dürfen berechtigte Personen nur im Rahmen ihres Auftrags und unter Beachtung der Sicherheitsvorgaben einbringen. Besucher dürfen Pyrotechnik weder entzünden noch abbrennen oder verschießen.</w:t>
      </w:r>
    </w:p>
    <w:p w14:paraId="7D73A980" w14:textId="77777777" w:rsidR="007A5704" w:rsidRPr="00E60736" w:rsidRDefault="00000000">
      <w:pPr>
        <w:pStyle w:val="berschrift1"/>
        <w:rPr>
          <w:rFonts w:ascii="Arial" w:hAnsi="Arial" w:cs="Arial"/>
        </w:rPr>
      </w:pPr>
      <w:r w:rsidRPr="00E60736">
        <w:rPr>
          <w:rFonts w:ascii="Arial" w:hAnsi="Arial" w:cs="Arial"/>
        </w:rPr>
        <w:t>5 Untersagtes Verhalten</w:t>
      </w:r>
    </w:p>
    <w:p w14:paraId="593A87B6" w14:textId="77777777" w:rsidR="007A5704" w:rsidRPr="00E60736" w:rsidRDefault="00000000">
      <w:pPr>
        <w:pStyle w:val="Aufzhlungszeichen"/>
        <w:rPr>
          <w:rFonts w:cs="Arial"/>
        </w:rPr>
      </w:pPr>
      <w:r w:rsidRPr="00E60736">
        <w:rPr>
          <w:rFonts w:cs="Arial"/>
        </w:rPr>
        <w:t>Gewalt, Drohungen, Beleidigungen und Diskriminierung, insbesondere wegen Herkunft, Hautfarbe, Religion, Geschlecht, sexueller Orientierung oder Identität sowie Behinderung; dies umfasst Rufe, Gesten und Darstellungen.</w:t>
      </w:r>
    </w:p>
    <w:p w14:paraId="357546D5" w14:textId="77777777" w:rsidR="007A5704" w:rsidRPr="00E60736" w:rsidRDefault="00000000">
      <w:pPr>
        <w:pStyle w:val="Aufzhlungszeichen"/>
        <w:rPr>
          <w:rFonts w:cs="Arial"/>
        </w:rPr>
      </w:pPr>
      <w:r w:rsidRPr="00E60736">
        <w:rPr>
          <w:rFonts w:cs="Arial"/>
        </w:rPr>
        <w:t>Unbefugtes Betreten der Spielfläche, Mannschafts- und Schiedsrichterbereiche, Technikräume und sonstiger gesperrter Bereiche.</w:t>
      </w:r>
    </w:p>
    <w:p w14:paraId="6F2B1A90" w14:textId="77777777" w:rsidR="007A5704" w:rsidRPr="00E60736" w:rsidRDefault="00000000">
      <w:pPr>
        <w:pStyle w:val="Aufzhlungszeichen"/>
        <w:rPr>
          <w:rFonts w:cs="Arial"/>
        </w:rPr>
      </w:pPr>
      <w:r w:rsidRPr="00E60736">
        <w:rPr>
          <w:rFonts w:cs="Arial"/>
        </w:rPr>
        <w:t>Werfen von Gegenständen, Beschädigen von Einrichtungen, Verschmutzen der Halle oder Ausgießen von Flüssigkeiten.</w:t>
      </w:r>
    </w:p>
    <w:p w14:paraId="63A70790" w14:textId="77777777" w:rsidR="007A5704" w:rsidRPr="00E60736" w:rsidRDefault="00000000">
      <w:pPr>
        <w:pStyle w:val="Aufzhlungszeichen"/>
        <w:rPr>
          <w:rFonts w:cs="Arial"/>
        </w:rPr>
      </w:pPr>
      <w:r w:rsidRPr="00E60736">
        <w:rPr>
          <w:rFonts w:cs="Arial"/>
        </w:rPr>
        <w:t>Rauchen und Benutzen von E-Zigaretten in der Halle und ihren Nebenräumen.</w:t>
      </w:r>
    </w:p>
    <w:p w14:paraId="19DA05E4" w14:textId="77777777" w:rsidR="007A5704" w:rsidRPr="00E60736" w:rsidRDefault="00000000">
      <w:pPr>
        <w:pStyle w:val="Aufzhlungszeichen"/>
        <w:rPr>
          <w:rFonts w:cs="Arial"/>
        </w:rPr>
      </w:pPr>
      <w:r w:rsidRPr="00E60736">
        <w:rPr>
          <w:rFonts w:cs="Arial"/>
        </w:rPr>
        <w:t>Verkauf, Werbung oder Verteilung von Waren und Drucksachen ohne Zustimmung des Veranstalters.</w:t>
      </w:r>
    </w:p>
    <w:p w14:paraId="5C20C8DA" w14:textId="77777777" w:rsidR="007A5704" w:rsidRPr="00E60736" w:rsidRDefault="00000000">
      <w:pPr>
        <w:pStyle w:val="Aufzhlungszeichen"/>
        <w:rPr>
          <w:rFonts w:cs="Arial"/>
        </w:rPr>
      </w:pPr>
      <w:r w:rsidRPr="00E60736">
        <w:rPr>
          <w:rFonts w:cs="Arial"/>
        </w:rPr>
        <w:t>Benutzen von Trillerpfeifen oder anderen Geräten, die den Spielablauf stören; Betrieb von Drohnen in der Halle.</w:t>
      </w:r>
    </w:p>
    <w:p w14:paraId="70C648E8" w14:textId="77777777" w:rsidR="007A5704" w:rsidRPr="00E60736" w:rsidRDefault="00000000">
      <w:pPr>
        <w:pStyle w:val="Aufzhlungszeichen"/>
        <w:rPr>
          <w:rFonts w:cs="Arial"/>
        </w:rPr>
      </w:pPr>
      <w:r w:rsidRPr="00E60736">
        <w:rPr>
          <w:rFonts w:cs="Arial"/>
        </w:rPr>
        <w:t>Besteigen von Absperrungen, Geländern oder technischen Einrichtungen sowie Verdecken von Notausgangszeichen oder Sicherheitseinrichtungen.</w:t>
      </w:r>
    </w:p>
    <w:p w14:paraId="01E7D3D6" w14:textId="77777777" w:rsidR="007A5704" w:rsidRPr="00E60736" w:rsidRDefault="00000000">
      <w:pPr>
        <w:rPr>
          <w:rFonts w:cs="Arial"/>
        </w:rPr>
      </w:pPr>
      <w:r w:rsidRPr="00E60736">
        <w:rPr>
          <w:rFonts w:cs="Arial"/>
        </w:rPr>
        <w:t>Fahnen und Transparente dürfen nur an freigegebenen Stellen angebracht werden. Sie dürfen weder Sicht und Rettungswege beeinträchtigen noch Werbeflächen oder Sicherheitshinweise verdecken. Fahnenstangen und größere Fanutensilien sind vorab mit dem Veranstalter abzustimmen.</w:t>
      </w:r>
    </w:p>
    <w:p w14:paraId="35B66D6B" w14:textId="77777777" w:rsidR="007A5704" w:rsidRPr="00E60736" w:rsidRDefault="00000000">
      <w:pPr>
        <w:pStyle w:val="berschrift1"/>
        <w:rPr>
          <w:rFonts w:ascii="Arial" w:hAnsi="Arial" w:cs="Arial"/>
        </w:rPr>
      </w:pPr>
      <w:r w:rsidRPr="00E60736">
        <w:rPr>
          <w:rFonts w:ascii="Arial" w:hAnsi="Arial" w:cs="Arial"/>
        </w:rPr>
        <w:t>6 Getränke und Alkohol</w:t>
      </w:r>
    </w:p>
    <w:p w14:paraId="32906FF3" w14:textId="77777777" w:rsidR="007A5704" w:rsidRPr="00E60736" w:rsidRDefault="00000000">
      <w:pPr>
        <w:rPr>
          <w:rFonts w:cs="Arial"/>
        </w:rPr>
      </w:pPr>
      <w:r w:rsidRPr="00E60736">
        <w:rPr>
          <w:rFonts w:cs="Arial"/>
        </w:rPr>
        <w:t>Getränke werden für den Zuschauerbereich ausschließlich in geeigneten Papp- oder Kunststoffbechern ausgegeben. Das Mitbringen alkoholischer Getränke ist verboten. Ein etwaiger Verkauf und Konsum von Alkohol richtet sich nach den Sicherheitsvorgaben, der Betreiberordnung, behördlichen Auflagen und dem Jugendschutz. Der Veranstalter kann den Ausschank aus Sicherheitsgründen einschränken oder einstellen.</w:t>
      </w:r>
    </w:p>
    <w:p w14:paraId="6A239218" w14:textId="77777777" w:rsidR="007A5704" w:rsidRPr="00E60736" w:rsidRDefault="00000000">
      <w:pPr>
        <w:rPr>
          <w:rFonts w:cs="Arial"/>
        </w:rPr>
      </w:pPr>
      <w:r w:rsidRPr="00E60736">
        <w:rPr>
          <w:rFonts w:cs="Arial"/>
        </w:rPr>
        <w:br w:type="page"/>
      </w:r>
    </w:p>
    <w:p w14:paraId="71A8943B" w14:textId="77777777" w:rsidR="007A5704" w:rsidRPr="00E60736" w:rsidRDefault="00000000">
      <w:pPr>
        <w:pStyle w:val="berschrift1"/>
        <w:rPr>
          <w:rFonts w:ascii="Arial" w:hAnsi="Arial" w:cs="Arial"/>
        </w:rPr>
      </w:pPr>
      <w:r w:rsidRPr="00E60736">
        <w:rPr>
          <w:rFonts w:ascii="Arial" w:hAnsi="Arial" w:cs="Arial"/>
        </w:rPr>
        <w:lastRenderedPageBreak/>
        <w:t>7 Fluchtwege und Verhalten bei Gefahr</w:t>
      </w:r>
    </w:p>
    <w:p w14:paraId="6B4BA2C0" w14:textId="77777777" w:rsidR="007A5704" w:rsidRPr="00E60736" w:rsidRDefault="00000000">
      <w:pPr>
        <w:rPr>
          <w:rFonts w:cs="Arial"/>
        </w:rPr>
      </w:pPr>
      <w:r w:rsidRPr="00E60736">
        <w:rPr>
          <w:rFonts w:cs="Arial"/>
        </w:rPr>
        <w:t>Flucht- und Rettungswege, Treppen, Ausgänge, Feuerwehrzufahrten und Zugänge zu Sicherheitseinrichtungen sind jederzeit freizuhalten. Dort dürfen keine Gegenstände abgestellt werden. Notausgänge dürfen weder blockiert noch unbefugt verschlossen werden.</w:t>
      </w:r>
    </w:p>
    <w:p w14:paraId="4FAFA1C0" w14:textId="77777777" w:rsidR="007A5704" w:rsidRPr="00E60736" w:rsidRDefault="00000000">
      <w:pPr>
        <w:rPr>
          <w:rFonts w:cs="Arial"/>
        </w:rPr>
      </w:pPr>
      <w:r w:rsidRPr="00E60736">
        <w:rPr>
          <w:rFonts w:cs="Arial"/>
        </w:rPr>
        <w:t>Bei einer Räumung ist die Halle ruhig und zügig über die gekennzeichneten Fluchtwege und Notausgänge zu verlassen. Den Durchsagen und Anweisungen der Einsatzkräfte und des Ordnungsdienstes ist Folge zu leisten. Sammelstelle: [Ort]. Hilfsbedürftige Personen sind zu unterstützen, ohne sich selbst zu gefährden.</w:t>
      </w:r>
    </w:p>
    <w:p w14:paraId="1FDD2249" w14:textId="77777777" w:rsidR="007A5704" w:rsidRPr="00E60736" w:rsidRDefault="00000000">
      <w:pPr>
        <w:rPr>
          <w:rFonts w:cs="Arial"/>
        </w:rPr>
      </w:pPr>
      <w:r w:rsidRPr="00E60736">
        <w:rPr>
          <w:rFonts w:cs="Arial"/>
        </w:rPr>
        <w:t>Unfälle, Brände, Gefahren und sicherheitsrelevante Vorfälle sind unverzüglich der Veranstaltungsleitung oder dem Ordnungsdienst zu melden. Bei akuter Gefahr ist unmittelbar der Notruf 112 beziehungsweise 110 zu wählen. Erste Hilfe / Sanitätsdienst: [Standort]. Meldestelle für Gewalt und Diskriminierung: [Kontakt / Standort].</w:t>
      </w:r>
    </w:p>
    <w:p w14:paraId="017914B4" w14:textId="77777777" w:rsidR="007A5704" w:rsidRPr="00E60736" w:rsidRDefault="00000000">
      <w:pPr>
        <w:pStyle w:val="berschrift1"/>
        <w:rPr>
          <w:rFonts w:ascii="Arial" w:hAnsi="Arial" w:cs="Arial"/>
        </w:rPr>
      </w:pPr>
      <w:r w:rsidRPr="00E60736">
        <w:rPr>
          <w:rFonts w:ascii="Arial" w:hAnsi="Arial" w:cs="Arial"/>
        </w:rPr>
        <w:t>8 Fotoaufnahmen und Datenschutz</w:t>
      </w:r>
    </w:p>
    <w:p w14:paraId="1D1BEA20" w14:textId="77777777" w:rsidR="007A5704" w:rsidRPr="00E60736" w:rsidRDefault="00000000">
      <w:pPr>
        <w:rPr>
          <w:rFonts w:cs="Arial"/>
        </w:rPr>
      </w:pPr>
      <w:r w:rsidRPr="00E60736">
        <w:rPr>
          <w:rFonts w:cs="Arial"/>
        </w:rPr>
        <w:t>Bei der Veranstaltung können Foto- und Filmaufnahmen zur Berichterstattung erstellt werden. Für ihre Anfertigung und Veröffentlichung gelten die gesetzlichen Datenschutz- und Persönlichkeitsrechte. Aus dem Besuch der Veranstaltung folgt keine pauschale Einwilligung in die Aufnahme oder Verwertung von Bild- und Tonmaterial. Soweit eine Einwilligung erforderlich ist, wird diese gesondert eingeholt. Datenschutzhinweise: [Aushang / Internetadresse].</w:t>
      </w:r>
    </w:p>
    <w:p w14:paraId="52F191F6" w14:textId="77777777" w:rsidR="007A5704" w:rsidRPr="00E60736" w:rsidRDefault="00000000">
      <w:pPr>
        <w:rPr>
          <w:rFonts w:cs="Arial"/>
        </w:rPr>
      </w:pPr>
      <w:r w:rsidRPr="00E60736">
        <w:rPr>
          <w:rFonts w:cs="Arial"/>
        </w:rPr>
        <w:t>Eine etwaige Videoüberwachung zu Sicherheitszwecken wird gesondert und vor Betreten des überwachten Bereichs gekennzeichnet. Verantwortlicher, Zweck, Rechtsgrundlage, Speicherdauer und Betroffenenrechte werden in gesonderten Datenschutzhinweisen erläutert. Diese Veranstaltungsordnung begründet allein keine Berechtigung zur Videoüberwachung.</w:t>
      </w:r>
    </w:p>
    <w:p w14:paraId="18796286" w14:textId="77777777" w:rsidR="007A5704" w:rsidRPr="00E60736" w:rsidRDefault="00000000">
      <w:pPr>
        <w:pStyle w:val="berschrift1"/>
        <w:rPr>
          <w:rFonts w:ascii="Arial" w:hAnsi="Arial" w:cs="Arial"/>
        </w:rPr>
      </w:pPr>
      <w:r w:rsidRPr="00E60736">
        <w:rPr>
          <w:rFonts w:ascii="Arial" w:hAnsi="Arial" w:cs="Arial"/>
        </w:rPr>
        <w:t>9 Verstöße und Maßnahmen</w:t>
      </w:r>
    </w:p>
    <w:p w14:paraId="03C569E1" w14:textId="77777777" w:rsidR="007A5704" w:rsidRPr="00E60736" w:rsidRDefault="00000000">
      <w:pPr>
        <w:rPr>
          <w:rFonts w:cs="Arial"/>
        </w:rPr>
      </w:pPr>
      <w:r w:rsidRPr="00E60736">
        <w:rPr>
          <w:rFonts w:cs="Arial"/>
        </w:rPr>
        <w:t>Bei Verstößen können im Rahmen des Hausrechts verhältnismäßige Maßnahmen getroffen werden, insbesondere eine Aufforderung zur Unterlassung, Zutrittsverweigerung, Verweisung aus der Halle oder ein Hausverbot. Bei Verdacht auf Straftaten kann die Polizei hinzugezogen werden. Über weitergehende Stadionverbote wird nach den einschlägigen Verbandsregelungen entschieden.</w:t>
      </w:r>
    </w:p>
    <w:p w14:paraId="477B7CE2" w14:textId="77777777" w:rsidR="007A5704" w:rsidRPr="00E60736" w:rsidRDefault="00000000">
      <w:pPr>
        <w:rPr>
          <w:rFonts w:cs="Arial"/>
        </w:rPr>
      </w:pPr>
      <w:r w:rsidRPr="00E60736">
        <w:rPr>
          <w:rFonts w:cs="Arial"/>
        </w:rPr>
        <w:t>Ob bei einem Ausschluss ein Anspruch auf Erstattung des Eintrittsgeldes besteht, richtet sich nach den gesetzlichen Bestimmungen und den Umständen des Einzelfalls. Gesetzliche Schadenersatzansprüche bleiben unberührt.</w:t>
      </w:r>
    </w:p>
    <w:p w14:paraId="6772C104" w14:textId="77777777" w:rsidR="007A5704" w:rsidRPr="00E60736" w:rsidRDefault="00000000">
      <w:pPr>
        <w:pStyle w:val="berschrift1"/>
        <w:rPr>
          <w:rFonts w:ascii="Arial" w:hAnsi="Arial" w:cs="Arial"/>
        </w:rPr>
      </w:pPr>
      <w:r w:rsidRPr="00E60736">
        <w:rPr>
          <w:rFonts w:ascii="Arial" w:hAnsi="Arial" w:cs="Arial"/>
        </w:rPr>
        <w:t>10 Haftung und Inkrafttreten</w:t>
      </w:r>
    </w:p>
    <w:p w14:paraId="3863AB44" w14:textId="77777777" w:rsidR="007A5704" w:rsidRPr="00E60736" w:rsidRDefault="00000000">
      <w:pPr>
        <w:rPr>
          <w:rFonts w:cs="Arial"/>
        </w:rPr>
      </w:pPr>
      <w:r w:rsidRPr="00E60736">
        <w:rPr>
          <w:rFonts w:cs="Arial"/>
        </w:rPr>
        <w:t>Für Schäden haftet der Veranstalter nach den gesetzlichen Bestimmungen. Diese Veranstaltungsordnung enthält keinen pauschalen Haftungsausschluss. Wer schuldhaft Schäden verursacht, haftet im Rahmen der gesetzlichen Bestimmungen.</w:t>
      </w:r>
    </w:p>
    <w:p w14:paraId="62AE305C" w14:textId="77777777" w:rsidR="007A5704" w:rsidRPr="00E60736" w:rsidRDefault="00000000">
      <w:pPr>
        <w:rPr>
          <w:rFonts w:cs="Arial"/>
        </w:rPr>
      </w:pPr>
      <w:r w:rsidRPr="00E60736">
        <w:rPr>
          <w:rFonts w:cs="Arial"/>
        </w:rPr>
        <w:t>Diese Ordnung tritt am [Datum] in Kraft. Sie wird vor den Eingängen gut sichtbar und lesbar ausgehängt und gilt auch bei Veranstaltungen ohne Eintrittsgeld.</w:t>
      </w:r>
    </w:p>
    <w:p w14:paraId="4F821F66" w14:textId="77777777" w:rsidR="007A5704" w:rsidRPr="00E60736" w:rsidRDefault="00000000">
      <w:pPr>
        <w:rPr>
          <w:rFonts w:cs="Arial"/>
        </w:rPr>
      </w:pPr>
      <w:r w:rsidRPr="00E60736">
        <w:rPr>
          <w:rFonts w:cs="Arial"/>
        </w:rPr>
        <w:t>[Ort], [Datum]</w:t>
      </w:r>
      <w:r w:rsidRPr="00E60736">
        <w:rPr>
          <w:rFonts w:cs="Arial"/>
        </w:rPr>
        <w:br/>
        <w:t>[Name / Funktion / Unterschrift des vertretungsberechtigten Veranstalters]</w:t>
      </w:r>
    </w:p>
    <w:sectPr w:rsidR="007A5704" w:rsidRPr="00E60736" w:rsidSect="00034616">
      <w:footerReference w:type="default" r:id="rId8"/>
      <w:pgSz w:w="12240" w:h="15840"/>
      <w:pgMar w:top="936" w:right="1152" w:bottom="936"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2C2C57" w14:textId="77777777" w:rsidR="006E436C" w:rsidRDefault="006E436C">
      <w:pPr>
        <w:spacing w:after="0" w:line="240" w:lineRule="auto"/>
      </w:pPr>
      <w:r>
        <w:separator/>
      </w:r>
    </w:p>
  </w:endnote>
  <w:endnote w:type="continuationSeparator" w:id="0">
    <w:p w14:paraId="67470630" w14:textId="77777777" w:rsidR="006E436C" w:rsidRDefault="006E43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8C1D51" w14:textId="77777777" w:rsidR="007A5704" w:rsidRDefault="00000000">
    <w:pPr>
      <w:pStyle w:val="Fuzeile"/>
      <w:jc w:val="right"/>
    </w:pPr>
    <w:proofErr w:type="spellStart"/>
    <w:r>
      <w:rPr>
        <w:sz w:val="18"/>
      </w:rPr>
      <w:t>Seite</w:t>
    </w:r>
    <w:proofErr w:type="spellEnd"/>
    <w:r>
      <w:rPr>
        <w:sz w:val="18"/>
      </w:rPr>
      <w:t xml:space="preserve"> </w:t>
    </w:r>
    <w:r>
      <w:fldChar w:fldCharType="begin"/>
    </w:r>
    <w:r>
      <w:instrText>PAGE</w:instrText>
    </w:r>
    <w:r>
      <w:fldChar w:fldCharType="separate"/>
    </w:r>
    <w:r w:rsidR="00E60736">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C5E9FB" w14:textId="77777777" w:rsidR="006E436C" w:rsidRDefault="006E436C">
      <w:pPr>
        <w:spacing w:after="0" w:line="240" w:lineRule="auto"/>
      </w:pPr>
      <w:r>
        <w:separator/>
      </w:r>
    </w:p>
  </w:footnote>
  <w:footnote w:type="continuationSeparator" w:id="0">
    <w:p w14:paraId="58F1D54F" w14:textId="77777777" w:rsidR="006E436C" w:rsidRDefault="006E436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numm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numm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Aufzhlungszeich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Aufzhlungszeich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numm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ufzhlungszeichen"/>
      <w:lvlText w:val=""/>
      <w:lvlJc w:val="left"/>
      <w:pPr>
        <w:tabs>
          <w:tab w:val="num" w:pos="360"/>
        </w:tabs>
        <w:ind w:left="360" w:hanging="360"/>
      </w:pPr>
      <w:rPr>
        <w:rFonts w:ascii="Symbol" w:hAnsi="Symbol" w:hint="default"/>
      </w:rPr>
    </w:lvl>
  </w:abstractNum>
  <w:num w:numId="1" w16cid:durableId="1602033200">
    <w:abstractNumId w:val="8"/>
  </w:num>
  <w:num w:numId="2" w16cid:durableId="2025403304">
    <w:abstractNumId w:val="6"/>
  </w:num>
  <w:num w:numId="3" w16cid:durableId="123740412">
    <w:abstractNumId w:val="5"/>
  </w:num>
  <w:num w:numId="4" w16cid:durableId="1147628345">
    <w:abstractNumId w:val="4"/>
  </w:num>
  <w:num w:numId="5" w16cid:durableId="481965794">
    <w:abstractNumId w:val="7"/>
  </w:num>
  <w:num w:numId="6" w16cid:durableId="181824077">
    <w:abstractNumId w:val="3"/>
  </w:num>
  <w:num w:numId="7" w16cid:durableId="2129231859">
    <w:abstractNumId w:val="2"/>
  </w:num>
  <w:num w:numId="8" w16cid:durableId="41252723">
    <w:abstractNumId w:val="1"/>
  </w:num>
  <w:num w:numId="9" w16cid:durableId="5908186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6E436C"/>
    <w:rsid w:val="007938B3"/>
    <w:rsid w:val="007A5704"/>
    <w:rsid w:val="00AA1D8D"/>
    <w:rsid w:val="00B47730"/>
    <w:rsid w:val="00CB0664"/>
    <w:rsid w:val="00E6073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F3EB450"/>
  <w14:defaultImageDpi w14:val="300"/>
  <w15:docId w15:val="{C4A6E603-2499-4C16-B22D-94463DA9AC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C693F"/>
    <w:pPr>
      <w:spacing w:after="120" w:line="259" w:lineRule="auto"/>
    </w:pPr>
    <w:rPr>
      <w:rFonts w:ascii="Arial" w:hAnsi="Arial"/>
      <w:color w:val="000000"/>
      <w:sz w:val="21"/>
    </w:rPr>
  </w:style>
  <w:style w:type="paragraph" w:styleId="berschrift1">
    <w:name w:val="heading 1"/>
    <w:basedOn w:val="Standard"/>
    <w:next w:val="Standard"/>
    <w:link w:val="berschrift1Zchn"/>
    <w:uiPriority w:val="9"/>
    <w:qFormat/>
    <w:rsid w:val="00FC693F"/>
    <w:pPr>
      <w:keepNext/>
      <w:keepLines/>
      <w:spacing w:before="200" w:after="100"/>
      <w:outlineLvl w:val="0"/>
    </w:pPr>
    <w:rPr>
      <w:rFonts w:asciiTheme="majorHAnsi" w:eastAsiaTheme="majorEastAsia" w:hAnsiTheme="majorHAnsi" w:cstheme="majorBidi"/>
      <w:b/>
      <w:bCs/>
      <w:sz w:val="24"/>
      <w:szCs w:val="28"/>
    </w:rPr>
  </w:style>
  <w:style w:type="paragraph" w:styleId="berschrift2">
    <w:name w:val="heading 2"/>
    <w:basedOn w:val="Standard"/>
    <w:next w:val="Standard"/>
    <w:link w:val="berschrift2Zchn"/>
    <w:uiPriority w:val="9"/>
    <w:unhideWhenUsed/>
    <w:qFormat/>
    <w:rsid w:val="00FC693F"/>
    <w:pPr>
      <w:keepNext/>
      <w:keepLines/>
      <w:spacing w:before="200" w:after="0"/>
      <w:outlineLvl w:val="1"/>
    </w:pPr>
    <w:rPr>
      <w:rFonts w:asciiTheme="majorHAnsi" w:eastAsiaTheme="majorEastAsia" w:hAnsiTheme="majorHAnsi" w:cstheme="majorBidi"/>
      <w:b/>
      <w:bCs/>
      <w:sz w:val="26"/>
      <w:szCs w:val="26"/>
    </w:rPr>
  </w:style>
  <w:style w:type="paragraph" w:styleId="berschrift3">
    <w:name w:val="heading 3"/>
    <w:basedOn w:val="Standard"/>
    <w:next w:val="Standard"/>
    <w:link w:val="berschrift3Zchn"/>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erschrift9">
    <w:name w:val="heading 9"/>
    <w:basedOn w:val="Standard"/>
    <w:next w:val="Standard"/>
    <w:link w:val="berschrift9Zch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618BF"/>
    <w:pPr>
      <w:tabs>
        <w:tab w:val="center" w:pos="4680"/>
        <w:tab w:val="right" w:pos="9360"/>
      </w:tabs>
      <w:spacing w:after="0" w:line="240" w:lineRule="auto"/>
    </w:pPr>
  </w:style>
  <w:style w:type="character" w:customStyle="1" w:styleId="KopfzeileZchn">
    <w:name w:val="Kopfzeile Zchn"/>
    <w:basedOn w:val="Absatz-Standardschriftart"/>
    <w:link w:val="Kopfzeile"/>
    <w:uiPriority w:val="99"/>
    <w:rsid w:val="00E618BF"/>
  </w:style>
  <w:style w:type="paragraph" w:styleId="Fuzeile">
    <w:name w:val="footer"/>
    <w:basedOn w:val="Standard"/>
    <w:link w:val="FuzeileZchn"/>
    <w:uiPriority w:val="99"/>
    <w:unhideWhenUsed/>
    <w:rsid w:val="00E618BF"/>
    <w:pPr>
      <w:tabs>
        <w:tab w:val="center" w:pos="4680"/>
        <w:tab w:val="right" w:pos="9360"/>
      </w:tabs>
      <w:spacing w:after="0" w:line="240" w:lineRule="auto"/>
    </w:pPr>
  </w:style>
  <w:style w:type="character" w:customStyle="1" w:styleId="FuzeileZchn">
    <w:name w:val="Fußzeile Zchn"/>
    <w:basedOn w:val="Absatz-Standardschriftart"/>
    <w:link w:val="Fuzeile"/>
    <w:uiPriority w:val="99"/>
    <w:rsid w:val="00E618BF"/>
  </w:style>
  <w:style w:type="paragraph" w:styleId="KeinLeerraum">
    <w:name w:val="No Spacing"/>
    <w:uiPriority w:val="1"/>
    <w:qFormat/>
    <w:rsid w:val="00FC693F"/>
    <w:pPr>
      <w:spacing w:after="0" w:line="240" w:lineRule="auto"/>
    </w:pPr>
  </w:style>
  <w:style w:type="character" w:customStyle="1" w:styleId="berschrift1Zchn">
    <w:name w:val="Überschrift 1 Zchn"/>
    <w:basedOn w:val="Absatz-Standardschriftart"/>
    <w:link w:val="bersch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erschrift2Zchn">
    <w:name w:val="Überschrift 2 Zchn"/>
    <w:basedOn w:val="Absatz-Standardschriftart"/>
    <w:link w:val="berschrift2"/>
    <w:uiPriority w:val="9"/>
    <w:rsid w:val="00FC693F"/>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rsid w:val="00FC693F"/>
    <w:rPr>
      <w:rFonts w:asciiTheme="majorHAnsi" w:eastAsiaTheme="majorEastAsia" w:hAnsiTheme="majorHAnsi" w:cstheme="majorBidi"/>
      <w:b/>
      <w:bCs/>
      <w:color w:val="4F81BD" w:themeColor="accent1"/>
    </w:rPr>
  </w:style>
  <w:style w:type="paragraph" w:styleId="Titel">
    <w:name w:val="Title"/>
    <w:basedOn w:val="Standard"/>
    <w:next w:val="Standard"/>
    <w:link w:val="TitelZchn"/>
    <w:uiPriority w:val="10"/>
    <w:qFormat/>
    <w:rsid w:val="00FC693F"/>
    <w:pPr>
      <w:spacing w:after="300" w:line="240" w:lineRule="auto"/>
      <w:contextualSpacing/>
    </w:pPr>
    <w:rPr>
      <w:rFonts w:asciiTheme="majorHAnsi" w:eastAsiaTheme="majorEastAsia" w:hAnsiTheme="majorHAnsi" w:cstheme="majorBidi"/>
      <w:spacing w:val="5"/>
      <w:kern w:val="28"/>
      <w:sz w:val="44"/>
      <w:szCs w:val="52"/>
    </w:rPr>
  </w:style>
  <w:style w:type="character" w:customStyle="1" w:styleId="TitelZchn">
    <w:name w:val="Titel Zchn"/>
    <w:basedOn w:val="Absatz-Standardschriftart"/>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tertitel">
    <w:name w:val="Subtitle"/>
    <w:basedOn w:val="Standard"/>
    <w:next w:val="Standard"/>
    <w:link w:val="UntertitelZchn"/>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tertitelZchn">
    <w:name w:val="Untertitel Zchn"/>
    <w:basedOn w:val="Absatz-Standardschriftart"/>
    <w:link w:val="Untertitel"/>
    <w:uiPriority w:val="11"/>
    <w:rsid w:val="00FC693F"/>
    <w:rPr>
      <w:rFonts w:asciiTheme="majorHAnsi" w:eastAsiaTheme="majorEastAsia" w:hAnsiTheme="majorHAnsi" w:cstheme="majorBidi"/>
      <w:i/>
      <w:iCs/>
      <w:color w:val="4F81BD" w:themeColor="accent1"/>
      <w:spacing w:val="15"/>
      <w:sz w:val="24"/>
      <w:szCs w:val="24"/>
    </w:rPr>
  </w:style>
  <w:style w:type="paragraph" w:styleId="Listenabsatz">
    <w:name w:val="List Paragraph"/>
    <w:basedOn w:val="Standard"/>
    <w:uiPriority w:val="34"/>
    <w:qFormat/>
    <w:rsid w:val="00FC693F"/>
    <w:pPr>
      <w:ind w:left="720"/>
      <w:contextualSpacing/>
    </w:pPr>
  </w:style>
  <w:style w:type="paragraph" w:styleId="Textkrper">
    <w:name w:val="Body Text"/>
    <w:basedOn w:val="Standard"/>
    <w:link w:val="TextkrperZchn"/>
    <w:uiPriority w:val="99"/>
    <w:unhideWhenUsed/>
    <w:rsid w:val="00AA1D8D"/>
  </w:style>
  <w:style w:type="character" w:customStyle="1" w:styleId="TextkrperZchn">
    <w:name w:val="Textkörper Zchn"/>
    <w:basedOn w:val="Absatz-Standardschriftart"/>
    <w:link w:val="Textkrper"/>
    <w:uiPriority w:val="99"/>
    <w:rsid w:val="00AA1D8D"/>
  </w:style>
  <w:style w:type="paragraph" w:styleId="Textkrper2">
    <w:name w:val="Body Text 2"/>
    <w:basedOn w:val="Standard"/>
    <w:link w:val="Textkrper2Zchn"/>
    <w:uiPriority w:val="99"/>
    <w:unhideWhenUsed/>
    <w:rsid w:val="00AA1D8D"/>
    <w:pPr>
      <w:spacing w:line="480" w:lineRule="auto"/>
    </w:pPr>
  </w:style>
  <w:style w:type="character" w:customStyle="1" w:styleId="Textkrper2Zchn">
    <w:name w:val="Textkörper 2 Zchn"/>
    <w:basedOn w:val="Absatz-Standardschriftart"/>
    <w:link w:val="Textkrper2"/>
    <w:uiPriority w:val="99"/>
    <w:rsid w:val="00AA1D8D"/>
  </w:style>
  <w:style w:type="paragraph" w:styleId="Textkrper3">
    <w:name w:val="Body Text 3"/>
    <w:basedOn w:val="Standard"/>
    <w:link w:val="Textkrper3Zchn"/>
    <w:uiPriority w:val="99"/>
    <w:unhideWhenUsed/>
    <w:rsid w:val="00AA1D8D"/>
    <w:rPr>
      <w:sz w:val="16"/>
      <w:szCs w:val="16"/>
    </w:rPr>
  </w:style>
  <w:style w:type="character" w:customStyle="1" w:styleId="Textkrper3Zchn">
    <w:name w:val="Textkörper 3 Zchn"/>
    <w:basedOn w:val="Absatz-Standardschriftart"/>
    <w:link w:val="Textkrper3"/>
    <w:uiPriority w:val="99"/>
    <w:rsid w:val="00AA1D8D"/>
    <w:rPr>
      <w:sz w:val="16"/>
      <w:szCs w:val="16"/>
    </w:rPr>
  </w:style>
  <w:style w:type="paragraph" w:styleId="Liste">
    <w:name w:val="List"/>
    <w:basedOn w:val="Standard"/>
    <w:uiPriority w:val="99"/>
    <w:unhideWhenUsed/>
    <w:rsid w:val="00AA1D8D"/>
    <w:pPr>
      <w:ind w:left="360" w:hanging="360"/>
      <w:contextualSpacing/>
    </w:pPr>
  </w:style>
  <w:style w:type="paragraph" w:styleId="Liste2">
    <w:name w:val="List 2"/>
    <w:basedOn w:val="Standard"/>
    <w:uiPriority w:val="99"/>
    <w:unhideWhenUsed/>
    <w:rsid w:val="00326F90"/>
    <w:pPr>
      <w:ind w:left="720" w:hanging="360"/>
      <w:contextualSpacing/>
    </w:pPr>
  </w:style>
  <w:style w:type="paragraph" w:styleId="Liste3">
    <w:name w:val="List 3"/>
    <w:basedOn w:val="Standard"/>
    <w:uiPriority w:val="99"/>
    <w:unhideWhenUsed/>
    <w:rsid w:val="00326F90"/>
    <w:pPr>
      <w:ind w:left="1080" w:hanging="360"/>
      <w:contextualSpacing/>
    </w:pPr>
  </w:style>
  <w:style w:type="paragraph" w:styleId="Aufzhlungszeichen">
    <w:name w:val="List Bullet"/>
    <w:basedOn w:val="Standard"/>
    <w:uiPriority w:val="99"/>
    <w:unhideWhenUsed/>
    <w:rsid w:val="00326F90"/>
    <w:pPr>
      <w:numPr>
        <w:numId w:val="1"/>
      </w:numPr>
      <w:contextualSpacing/>
    </w:pPr>
  </w:style>
  <w:style w:type="paragraph" w:styleId="Aufzhlungszeichen2">
    <w:name w:val="List Bullet 2"/>
    <w:basedOn w:val="Standard"/>
    <w:uiPriority w:val="99"/>
    <w:unhideWhenUsed/>
    <w:rsid w:val="00326F90"/>
    <w:pPr>
      <w:numPr>
        <w:numId w:val="2"/>
      </w:numPr>
      <w:contextualSpacing/>
    </w:pPr>
  </w:style>
  <w:style w:type="paragraph" w:styleId="Aufzhlungszeichen3">
    <w:name w:val="List Bullet 3"/>
    <w:basedOn w:val="Standard"/>
    <w:uiPriority w:val="99"/>
    <w:unhideWhenUsed/>
    <w:rsid w:val="00326F90"/>
    <w:pPr>
      <w:numPr>
        <w:numId w:val="3"/>
      </w:numPr>
      <w:contextualSpacing/>
    </w:pPr>
  </w:style>
  <w:style w:type="paragraph" w:styleId="Listennummer">
    <w:name w:val="List Number"/>
    <w:basedOn w:val="Standard"/>
    <w:uiPriority w:val="99"/>
    <w:unhideWhenUsed/>
    <w:rsid w:val="00326F90"/>
    <w:pPr>
      <w:numPr>
        <w:numId w:val="5"/>
      </w:numPr>
      <w:contextualSpacing/>
    </w:pPr>
  </w:style>
  <w:style w:type="paragraph" w:styleId="Listennummer2">
    <w:name w:val="List Number 2"/>
    <w:basedOn w:val="Standard"/>
    <w:uiPriority w:val="99"/>
    <w:unhideWhenUsed/>
    <w:rsid w:val="0029639D"/>
    <w:pPr>
      <w:numPr>
        <w:numId w:val="6"/>
      </w:numPr>
      <w:contextualSpacing/>
    </w:pPr>
  </w:style>
  <w:style w:type="paragraph" w:styleId="Listennummer3">
    <w:name w:val="List Number 3"/>
    <w:basedOn w:val="Standard"/>
    <w:uiPriority w:val="99"/>
    <w:unhideWhenUsed/>
    <w:rsid w:val="0029639D"/>
    <w:pPr>
      <w:numPr>
        <w:numId w:val="7"/>
      </w:numPr>
      <w:contextualSpacing/>
    </w:pPr>
  </w:style>
  <w:style w:type="paragraph" w:styleId="Listenfortsetzung">
    <w:name w:val="List Continue"/>
    <w:basedOn w:val="Standard"/>
    <w:uiPriority w:val="99"/>
    <w:unhideWhenUsed/>
    <w:rsid w:val="0029639D"/>
    <w:pPr>
      <w:ind w:left="360"/>
      <w:contextualSpacing/>
    </w:pPr>
  </w:style>
  <w:style w:type="paragraph" w:styleId="Listenfortsetzung2">
    <w:name w:val="List Continue 2"/>
    <w:basedOn w:val="Standard"/>
    <w:uiPriority w:val="99"/>
    <w:unhideWhenUsed/>
    <w:rsid w:val="0029639D"/>
    <w:pPr>
      <w:ind w:left="720"/>
      <w:contextualSpacing/>
    </w:pPr>
  </w:style>
  <w:style w:type="paragraph" w:styleId="Listenfortsetzung3">
    <w:name w:val="List Continue 3"/>
    <w:basedOn w:val="Standard"/>
    <w:uiPriority w:val="99"/>
    <w:unhideWhenUsed/>
    <w:rsid w:val="0029639D"/>
    <w:pPr>
      <w:ind w:left="1080"/>
      <w:contextualSpacing/>
    </w:pPr>
  </w:style>
  <w:style w:type="paragraph" w:styleId="Makrotext">
    <w:name w:val="macro"/>
    <w:link w:val="MakrotextZch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xtZchn">
    <w:name w:val="Makrotext Zchn"/>
    <w:basedOn w:val="Absatz-Standardschriftart"/>
    <w:link w:val="Makrotext"/>
    <w:uiPriority w:val="99"/>
    <w:rsid w:val="0029639D"/>
    <w:rPr>
      <w:rFonts w:ascii="Courier" w:hAnsi="Courier"/>
      <w:sz w:val="20"/>
      <w:szCs w:val="20"/>
    </w:rPr>
  </w:style>
  <w:style w:type="paragraph" w:styleId="Zitat">
    <w:name w:val="Quote"/>
    <w:basedOn w:val="Standard"/>
    <w:next w:val="Standard"/>
    <w:link w:val="ZitatZchn"/>
    <w:uiPriority w:val="29"/>
    <w:qFormat/>
    <w:rsid w:val="00FC693F"/>
    <w:rPr>
      <w:i/>
      <w:iCs/>
      <w:color w:val="000000" w:themeColor="text1"/>
    </w:rPr>
  </w:style>
  <w:style w:type="character" w:customStyle="1" w:styleId="ZitatZchn">
    <w:name w:val="Zitat Zchn"/>
    <w:basedOn w:val="Absatz-Standardschriftart"/>
    <w:link w:val="Zitat"/>
    <w:uiPriority w:val="29"/>
    <w:rsid w:val="00FC693F"/>
    <w:rPr>
      <w:i/>
      <w:iCs/>
      <w:color w:val="000000" w:themeColor="text1"/>
    </w:rPr>
  </w:style>
  <w:style w:type="character" w:customStyle="1" w:styleId="berschrift4Zchn">
    <w:name w:val="Überschrift 4 Zchn"/>
    <w:basedOn w:val="Absatz-Standardschriftart"/>
    <w:link w:val="berschrift4"/>
    <w:uiPriority w:val="9"/>
    <w:semiHidden/>
    <w:rsid w:val="00FC693F"/>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FC693F"/>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FC693F"/>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FC693F"/>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FC693F"/>
    <w:rPr>
      <w:rFonts w:asciiTheme="majorHAnsi" w:eastAsiaTheme="majorEastAsia" w:hAnsiTheme="majorHAnsi" w:cstheme="majorBidi"/>
      <w:color w:val="4F81BD" w:themeColor="accent1"/>
      <w:sz w:val="20"/>
      <w:szCs w:val="20"/>
    </w:rPr>
  </w:style>
  <w:style w:type="character" w:customStyle="1" w:styleId="berschrift9Zchn">
    <w:name w:val="Überschrift 9 Zchn"/>
    <w:basedOn w:val="Absatz-Standardschriftart"/>
    <w:link w:val="bersch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eschriftung">
    <w:name w:val="caption"/>
    <w:basedOn w:val="Standard"/>
    <w:next w:val="Standard"/>
    <w:uiPriority w:val="35"/>
    <w:semiHidden/>
    <w:unhideWhenUsed/>
    <w:qFormat/>
    <w:rsid w:val="00FC693F"/>
    <w:pPr>
      <w:spacing w:line="240" w:lineRule="auto"/>
    </w:pPr>
    <w:rPr>
      <w:b/>
      <w:bCs/>
      <w:color w:val="4F81BD" w:themeColor="accent1"/>
      <w:sz w:val="18"/>
      <w:szCs w:val="18"/>
    </w:rPr>
  </w:style>
  <w:style w:type="character" w:styleId="Fett">
    <w:name w:val="Strong"/>
    <w:basedOn w:val="Absatz-Standardschriftart"/>
    <w:uiPriority w:val="22"/>
    <w:qFormat/>
    <w:rsid w:val="00FC693F"/>
    <w:rPr>
      <w:b/>
      <w:bCs/>
    </w:rPr>
  </w:style>
  <w:style w:type="character" w:styleId="Hervorhebung">
    <w:name w:val="Emphasis"/>
    <w:basedOn w:val="Absatz-Standardschriftart"/>
    <w:uiPriority w:val="20"/>
    <w:qFormat/>
    <w:rsid w:val="00FC693F"/>
    <w:rPr>
      <w:i/>
      <w:iCs/>
    </w:rPr>
  </w:style>
  <w:style w:type="paragraph" w:styleId="IntensivesZitat">
    <w:name w:val="Intense Quote"/>
    <w:basedOn w:val="Standard"/>
    <w:next w:val="Standard"/>
    <w:link w:val="IntensivesZitatZchn"/>
    <w:uiPriority w:val="30"/>
    <w:qFormat/>
    <w:rsid w:val="00FC693F"/>
    <w:pPr>
      <w:spacing w:before="200" w:after="280"/>
      <w:ind w:left="936" w:right="936"/>
    </w:pPr>
    <w:rPr>
      <w:b/>
      <w:bCs/>
      <w:i/>
      <w:iCs/>
      <w:color w:val="4F81BD" w:themeColor="accent1"/>
    </w:rPr>
  </w:style>
  <w:style w:type="character" w:customStyle="1" w:styleId="IntensivesZitatZchn">
    <w:name w:val="Intensives Zitat Zchn"/>
    <w:basedOn w:val="Absatz-Standardschriftart"/>
    <w:link w:val="IntensivesZitat"/>
    <w:uiPriority w:val="30"/>
    <w:rsid w:val="00FC693F"/>
    <w:rPr>
      <w:b/>
      <w:bCs/>
      <w:i/>
      <w:iCs/>
      <w:color w:val="4F81BD" w:themeColor="accent1"/>
    </w:rPr>
  </w:style>
  <w:style w:type="character" w:styleId="SchwacheHervorhebung">
    <w:name w:val="Subtle Emphasis"/>
    <w:basedOn w:val="Absatz-Standardschriftart"/>
    <w:uiPriority w:val="19"/>
    <w:qFormat/>
    <w:rsid w:val="00FC693F"/>
    <w:rPr>
      <w:i/>
      <w:iCs/>
      <w:color w:val="808080" w:themeColor="text1" w:themeTint="7F"/>
    </w:rPr>
  </w:style>
  <w:style w:type="character" w:styleId="IntensiveHervorhebung">
    <w:name w:val="Intense Emphasis"/>
    <w:basedOn w:val="Absatz-Standardschriftart"/>
    <w:uiPriority w:val="21"/>
    <w:qFormat/>
    <w:rsid w:val="00FC693F"/>
    <w:rPr>
      <w:b/>
      <w:bCs/>
      <w:i/>
      <w:iCs/>
      <w:color w:val="4F81BD" w:themeColor="accent1"/>
    </w:rPr>
  </w:style>
  <w:style w:type="character" w:styleId="SchwacherVerweis">
    <w:name w:val="Subtle Reference"/>
    <w:basedOn w:val="Absatz-Standardschriftart"/>
    <w:uiPriority w:val="31"/>
    <w:qFormat/>
    <w:rsid w:val="00FC693F"/>
    <w:rPr>
      <w:smallCaps/>
      <w:color w:val="C0504D" w:themeColor="accent2"/>
      <w:u w:val="single"/>
    </w:rPr>
  </w:style>
  <w:style w:type="character" w:styleId="IntensiverVerweis">
    <w:name w:val="Intense Reference"/>
    <w:basedOn w:val="Absatz-Standardschriftart"/>
    <w:uiPriority w:val="32"/>
    <w:qFormat/>
    <w:rsid w:val="00FC693F"/>
    <w:rPr>
      <w:b/>
      <w:bCs/>
      <w:smallCaps/>
      <w:color w:val="C0504D" w:themeColor="accent2"/>
      <w:spacing w:val="5"/>
      <w:u w:val="single"/>
    </w:rPr>
  </w:style>
  <w:style w:type="character" w:styleId="Buchtitel">
    <w:name w:val="Book Title"/>
    <w:basedOn w:val="Absatz-Standardschriftart"/>
    <w:uiPriority w:val="33"/>
    <w:qFormat/>
    <w:rsid w:val="00FC693F"/>
    <w:rPr>
      <w:b/>
      <w:bCs/>
      <w:smallCaps/>
      <w:spacing w:val="5"/>
    </w:rPr>
  </w:style>
  <w:style w:type="paragraph" w:styleId="Inhaltsverzeichnisberschrift">
    <w:name w:val="TOC Heading"/>
    <w:basedOn w:val="berschrift1"/>
    <w:next w:val="Standard"/>
    <w:uiPriority w:val="39"/>
    <w:semiHidden/>
    <w:unhideWhenUsed/>
    <w:qFormat/>
    <w:rsid w:val="00FC693F"/>
    <w:pPr>
      <w:outlineLvl w:val="9"/>
    </w:pPr>
  </w:style>
  <w:style w:type="table" w:styleId="Tabellenraster">
    <w:name w:val="Table Grid"/>
    <w:basedOn w:val="NormaleTabel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Schattierung">
    <w:name w:val="Light Shading"/>
    <w:basedOn w:val="NormaleTabel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leSchattierung-Akzent1">
    <w:name w:val="Light Shading Accent 1"/>
    <w:basedOn w:val="NormaleTabel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HelleSchattierung-Akzent2">
    <w:name w:val="Light Shading Accent 2"/>
    <w:basedOn w:val="NormaleTabel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HelleSchattierung-Akzent3">
    <w:name w:val="Light Shading Accent 3"/>
    <w:basedOn w:val="NormaleTabel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HelleSchattierung-Akzent4">
    <w:name w:val="Light Shading Accent 4"/>
    <w:basedOn w:val="NormaleTabel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HelleSchattierung-Akzent5">
    <w:name w:val="Light Shading Accent 5"/>
    <w:basedOn w:val="NormaleTabel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HelleSchattierung-Akzent6">
    <w:name w:val="Light Shading Accent 6"/>
    <w:basedOn w:val="NormaleTabel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HelleListe">
    <w:name w:val="Light List"/>
    <w:basedOn w:val="NormaleTabel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Liste-Akzent1">
    <w:name w:val="Light List Accent 1"/>
    <w:basedOn w:val="NormaleTabel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HelleListe-Akzent2">
    <w:name w:val="Light List Accent 2"/>
    <w:basedOn w:val="NormaleTabel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HelleListe-Akzent3">
    <w:name w:val="Light List Accent 3"/>
    <w:basedOn w:val="NormaleTabel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HelleListe-Akzent4">
    <w:name w:val="Light List Accent 4"/>
    <w:basedOn w:val="NormaleTabel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HelleListe-Akzent5">
    <w:name w:val="Light List Accent 5"/>
    <w:basedOn w:val="NormaleTabel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HelleListe-Akzent6">
    <w:name w:val="Light List Accent 6"/>
    <w:basedOn w:val="NormaleTabel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HellesRaster">
    <w:name w:val="Light Grid"/>
    <w:basedOn w:val="NormaleTabel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sRaster-Akzent1">
    <w:name w:val="Light Grid Accent 1"/>
    <w:basedOn w:val="NormaleTabel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HellesRaster-Akzent2">
    <w:name w:val="Light Grid Accent 2"/>
    <w:basedOn w:val="NormaleTabel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HellesRaster-Akzent3">
    <w:name w:val="Light Grid Accent 3"/>
    <w:basedOn w:val="NormaleTabel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HellesRaster-Akzent4">
    <w:name w:val="Light Grid Accent 4"/>
    <w:basedOn w:val="NormaleTabel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HellesRaster-Akzent5">
    <w:name w:val="Light Grid Accent 5"/>
    <w:basedOn w:val="NormaleTabel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HellesRaster-Akzent6">
    <w:name w:val="Light Grid Accent 6"/>
    <w:basedOn w:val="NormaleTabel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ttlereSchattierung1">
    <w:name w:val="Medium Shading 1"/>
    <w:basedOn w:val="NormaleTabel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ttlereSchattierung1-Akzent1">
    <w:name w:val="Medium Shading 1 Accent 1"/>
    <w:basedOn w:val="NormaleTabel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ttlereSchattierung1-Akzent2">
    <w:name w:val="Medium Shading 1 Accent 2"/>
    <w:basedOn w:val="NormaleTabel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ttlereSchattierung1-Akzent3">
    <w:name w:val="Medium Shading 1 Accent 3"/>
    <w:basedOn w:val="NormaleTabel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ttlereSchattierung1-Akzent4">
    <w:name w:val="Medium Shading 1 Accent 4"/>
    <w:basedOn w:val="NormaleTabel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ttlereSchattierung1-Akzent5">
    <w:name w:val="Medium Shading 1 Accent 5"/>
    <w:basedOn w:val="NormaleTabel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ttlereSchattierung1-Akzent6">
    <w:name w:val="Medium Shading 1 Accent 6"/>
    <w:basedOn w:val="NormaleTabel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ttlereSchattierung2">
    <w:name w:val="Medium Shading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1">
    <w:name w:val="Medium Shading 2 Accent 1"/>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2">
    <w:name w:val="Medium Shading 2 Accent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3">
    <w:name w:val="Medium Shading 2 Accent 3"/>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4">
    <w:name w:val="Medium Shading 2 Accent 4"/>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5">
    <w:name w:val="Medium Shading 2 Accent 5"/>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6">
    <w:name w:val="Medium Shading 2 Accent 6"/>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Liste1">
    <w:name w:val="Medium List 1"/>
    <w:basedOn w:val="NormaleTabel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Liste1-Akzent1">
    <w:name w:val="Medium List 1 Accent 1"/>
    <w:basedOn w:val="NormaleTabel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ttlereListe1-Akzent2">
    <w:name w:val="Medium List 1 Accent 2"/>
    <w:basedOn w:val="NormaleTabel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ttlereListe1-Akzent3">
    <w:name w:val="Medium List 1 Accent 3"/>
    <w:basedOn w:val="NormaleTabel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ttlereListe1-Akzent4">
    <w:name w:val="Medium List 1 Accent 4"/>
    <w:basedOn w:val="NormaleTabel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ttlereListe1-Akzent5">
    <w:name w:val="Medium List 1 Accent 5"/>
    <w:basedOn w:val="NormaleTabel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ttlereListe1-Akzent6">
    <w:name w:val="Medium List 1 Accent 6"/>
    <w:basedOn w:val="NormaleTabel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ttlereListe2">
    <w:name w:val="Medium Lis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2">
    <w:name w:val="Medium List 2 Accen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sRaster1">
    <w:name w:val="Medium Grid 1"/>
    <w:basedOn w:val="NormaleTabel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sRaster1-Akzent1">
    <w:name w:val="Medium Grid 1 Accent 1"/>
    <w:basedOn w:val="NormaleTabel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ttleresRaster1-Akzent2">
    <w:name w:val="Medium Grid 1 Accent 2"/>
    <w:basedOn w:val="NormaleTabel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ttleresRaster1-Akzent3">
    <w:name w:val="Medium Grid 1 Accent 3"/>
    <w:basedOn w:val="NormaleTabel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ttleresRaster1-Akzent4">
    <w:name w:val="Medium Grid 1 Accent 4"/>
    <w:basedOn w:val="NormaleTabel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ttleresRaster1-Akzent5">
    <w:name w:val="Medium Grid 1 Accent 5"/>
    <w:basedOn w:val="NormaleTabel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ttleresRaster1-Akzent6">
    <w:name w:val="Medium Grid 1 Accent 6"/>
    <w:basedOn w:val="NormaleTabel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ttleresRaster2">
    <w:name w:val="Medium Grid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ttleresRaster3">
    <w:name w:val="Medium Grid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3-Akzent1">
    <w:name w:val="Medium Grid 3 Accent 1"/>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ttleresRaster3-Akzent2">
    <w:name w:val="Medium Grid 3 Accent 2"/>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ttleresRaster3-Akzent3">
    <w:name w:val="Medium Grid 3 Accent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ttleresRaster3-Akzent4">
    <w:name w:val="Medium Grid 3 Accent 4"/>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ttleresRaster3-Akzent5">
    <w:name w:val="Medium Grid 3 Accent 5"/>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ttleresRaster3-Akzent6">
    <w:name w:val="Medium Grid 3 Accent 6"/>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unkleListe">
    <w:name w:val="Dark List"/>
    <w:basedOn w:val="NormaleTabel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unkleListe-Akzent1">
    <w:name w:val="Dark List Accent 1"/>
    <w:basedOn w:val="NormaleTabel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unkleListe-Akzent2">
    <w:name w:val="Dark List Accent 2"/>
    <w:basedOn w:val="NormaleTabel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unkleListe-Akzent3">
    <w:name w:val="Dark List Accent 3"/>
    <w:basedOn w:val="NormaleTabel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unkleListe-Akzent4">
    <w:name w:val="Dark List Accent 4"/>
    <w:basedOn w:val="NormaleTabel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unkleListe-Akzent5">
    <w:name w:val="Dark List Accent 5"/>
    <w:basedOn w:val="NormaleTabel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unkleListe-Akzent6">
    <w:name w:val="Dark List Accent 6"/>
    <w:basedOn w:val="NormaleTabel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bigeSchattierung">
    <w:name w:val="Colorful Shading"/>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bigeSchattierung-Akzent1">
    <w:name w:val="Colorful Shading Accent 1"/>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bigeSchattierung-Akzent2">
    <w:name w:val="Colorful Shading Accent 2"/>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bigeSchattierung-Akzent3">
    <w:name w:val="Colorful Shading Accent 3"/>
    <w:basedOn w:val="NormaleTabel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bigeSchattierung-Akzent4">
    <w:name w:val="Colorful Shading Accent 4"/>
    <w:basedOn w:val="NormaleTabel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bigeSchattierung-Akzent5">
    <w:name w:val="Colorful Shading Accent 5"/>
    <w:basedOn w:val="NormaleTabel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bigeSchattierung-Akzent6">
    <w:name w:val="Colorful Shading Accent 6"/>
    <w:basedOn w:val="NormaleTabel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bigeListe">
    <w:name w:val="Colorful List"/>
    <w:basedOn w:val="NormaleTabel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Liste-Akzent1">
    <w:name w:val="Colorful List Accent 1"/>
    <w:basedOn w:val="NormaleTabel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bigeListe-Akzent2">
    <w:name w:val="Colorful List Accent 2"/>
    <w:basedOn w:val="NormaleTabel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bigeListe-Akzent3">
    <w:name w:val="Colorful List Accent 3"/>
    <w:basedOn w:val="NormaleTabel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bigeListe-Akzent4">
    <w:name w:val="Colorful List Accent 4"/>
    <w:basedOn w:val="NormaleTabel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bigeListe-Akzent5">
    <w:name w:val="Colorful List Accent 5"/>
    <w:basedOn w:val="NormaleTabel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bigeListe-Akzent6">
    <w:name w:val="Colorful List Accent 6"/>
    <w:basedOn w:val="NormaleTabel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bigesRaster">
    <w:name w:val="Colorful Grid"/>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bigesRaster-Akzent1">
    <w:name w:val="Colorful Grid Accent 1"/>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bigesRaster-Akzent2">
    <w:name w:val="Colorful Grid Accent 2"/>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bigesRaster-Akzent3">
    <w:name w:val="Colorful Grid Accent 3"/>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bigesRaster-Akzent4">
    <w:name w:val="Colorful Grid Accent 4"/>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bigesRaster-Akzent5">
    <w:name w:val="Colorful Grid Accent 5"/>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bigesRaster-Akzent6">
    <w:name w:val="Colorful Grid Accent 6"/>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1132</Words>
  <Characters>7132</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8248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Muster Veranstaltungsordnung für Hallenturniere</dc:title>
  <dc:subject/>
  <dc:creator/>
  <cp:keywords/>
  <dc:description>generated by python-docx</dc:description>
  <cp:lastModifiedBy>Patrick Paulick</cp:lastModifiedBy>
  <cp:revision>2</cp:revision>
  <dcterms:created xsi:type="dcterms:W3CDTF">2013-12-23T23:15:00Z</dcterms:created>
  <dcterms:modified xsi:type="dcterms:W3CDTF">2026-10-14T06:01:00Z</dcterms:modified>
  <cp:category/>
</cp:coreProperties>
</file>